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8ADD" w14:textId="16D1CC01" w:rsidR="003436FE" w:rsidRPr="002B370E" w:rsidRDefault="003436FE">
      <w:pPr>
        <w:pStyle w:val="Subtitle"/>
        <w:spacing w:after="240"/>
        <w:rPr>
          <w:lang w:val="en-GB"/>
        </w:rPr>
      </w:pPr>
      <w:r w:rsidRPr="002B370E">
        <w:rPr>
          <w:lang w:val="en-GB"/>
        </w:rPr>
        <w:t xml:space="preserve">REFERENCE: </w:t>
      </w:r>
      <w:r w:rsidR="00EA27C1" w:rsidRPr="00EA27C1">
        <w:rPr>
          <w:lang w:val="en-GB"/>
        </w:rPr>
        <w:t>PREVEN-T – CN2 – SO2.4 – SC049</w:t>
      </w:r>
    </w:p>
    <w:p w14:paraId="3F5118ED" w14:textId="2102482C"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w:t>
      </w:r>
      <w:r w:rsidR="00C67E5B">
        <w:rPr>
          <w:sz w:val="22"/>
          <w:szCs w:val="22"/>
          <w:lang w:val="en-GB"/>
        </w:rPr>
        <w:t>,</w:t>
      </w:r>
      <w:r w:rsidRPr="002B370E">
        <w:rPr>
          <w:sz w:val="22"/>
          <w:szCs w:val="22"/>
          <w:lang w:val="en-GB"/>
        </w:rPr>
        <w:t xml:space="preserve"> and specifications contained in this tender dossier. Failure to submit a tender containing all the required information and documentation within the deadline specified may lead to the rejection of the tender.</w:t>
      </w:r>
    </w:p>
    <w:p w14:paraId="2536115E" w14:textId="02D0B4C9"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xml:space="preserve">, </w:t>
      </w:r>
      <w:r w:rsidR="006B269F" w:rsidRPr="002B370E">
        <w:rPr>
          <w:sz w:val="22"/>
          <w:szCs w:val="22"/>
          <w:lang w:val="en-GB"/>
        </w:rPr>
        <w:t>selectin</w:t>
      </w:r>
      <w:r w:rsidR="006B269F">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14:paraId="42C6BAFB"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5D000CEB" w14:textId="77777777"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65FC7620"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59DE4EB1" w14:textId="77777777" w:rsidTr="00010683">
        <w:tc>
          <w:tcPr>
            <w:tcW w:w="4820" w:type="dxa"/>
            <w:tcBorders>
              <w:bottom w:val="nil"/>
            </w:tcBorders>
          </w:tcPr>
          <w:p w14:paraId="214C92E7" w14:textId="77777777" w:rsidR="003436FE" w:rsidRPr="002B370E" w:rsidRDefault="003436FE">
            <w:pPr>
              <w:rPr>
                <w:sz w:val="22"/>
                <w:szCs w:val="22"/>
              </w:rPr>
            </w:pPr>
          </w:p>
        </w:tc>
        <w:tc>
          <w:tcPr>
            <w:tcW w:w="1972" w:type="dxa"/>
            <w:shd w:val="pct10" w:color="auto" w:fill="FFFFFF"/>
          </w:tcPr>
          <w:p w14:paraId="11AC6344"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1D68D5C9" w14:textId="77777777" w:rsidR="003436FE" w:rsidRPr="002B370E" w:rsidRDefault="003436FE">
            <w:pPr>
              <w:jc w:val="center"/>
              <w:rPr>
                <w:b/>
                <w:sz w:val="22"/>
                <w:szCs w:val="22"/>
              </w:rPr>
            </w:pPr>
            <w:r w:rsidRPr="002B370E">
              <w:rPr>
                <w:b/>
                <w:sz w:val="22"/>
                <w:szCs w:val="22"/>
              </w:rPr>
              <w:t>TIME*</w:t>
            </w:r>
          </w:p>
        </w:tc>
      </w:tr>
      <w:tr w:rsidR="003436FE" w:rsidRPr="002B370E" w14:paraId="62E5D553" w14:textId="77777777" w:rsidTr="00010683">
        <w:tc>
          <w:tcPr>
            <w:tcW w:w="4820" w:type="dxa"/>
            <w:shd w:val="pct10" w:color="auto" w:fill="FFFFFF"/>
          </w:tcPr>
          <w:p w14:paraId="407DD1DD"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14:paraId="35E8E4E6" w14:textId="6CC79651" w:rsidR="003436FE" w:rsidRPr="00EA27C1" w:rsidRDefault="006075D9" w:rsidP="006075D9">
            <w:pPr>
              <w:spacing w:before="120" w:after="120"/>
              <w:rPr>
                <w:sz w:val="22"/>
                <w:szCs w:val="22"/>
              </w:rPr>
            </w:pPr>
            <w:r w:rsidRPr="00EA27C1">
              <w:rPr>
                <w:sz w:val="22"/>
                <w:szCs w:val="22"/>
              </w:rPr>
              <w:t xml:space="preserve">        </w:t>
            </w:r>
            <w:r w:rsidR="006B269F" w:rsidRPr="00EA27C1">
              <w:rPr>
                <w:sz w:val="22"/>
                <w:szCs w:val="22"/>
              </w:rPr>
              <w:t>05</w:t>
            </w:r>
            <w:r w:rsidRPr="00EA27C1">
              <w:rPr>
                <w:sz w:val="22"/>
                <w:szCs w:val="22"/>
              </w:rPr>
              <w:t>.04.2022</w:t>
            </w:r>
            <w:r w:rsidR="003436FE" w:rsidRPr="00EA27C1">
              <w:rPr>
                <w:sz w:val="22"/>
                <w:szCs w:val="22"/>
              </w:rPr>
              <w:t xml:space="preserve"> </w:t>
            </w:r>
          </w:p>
        </w:tc>
        <w:tc>
          <w:tcPr>
            <w:tcW w:w="1572" w:type="dxa"/>
          </w:tcPr>
          <w:p w14:paraId="42A22EAF" w14:textId="3582386F" w:rsidR="003436FE" w:rsidRPr="002B370E" w:rsidRDefault="009D0A3F">
            <w:pPr>
              <w:spacing w:before="120" w:after="120"/>
              <w:jc w:val="center"/>
              <w:rPr>
                <w:sz w:val="22"/>
                <w:szCs w:val="22"/>
              </w:rPr>
            </w:pPr>
            <w:r>
              <w:rPr>
                <w:sz w:val="22"/>
                <w:szCs w:val="22"/>
              </w:rPr>
              <w:t>12</w:t>
            </w:r>
            <w:r w:rsidR="006075D9">
              <w:rPr>
                <w:sz w:val="22"/>
                <w:szCs w:val="22"/>
              </w:rPr>
              <w:t>:00</w:t>
            </w:r>
          </w:p>
        </w:tc>
      </w:tr>
      <w:tr w:rsidR="003436FE" w:rsidRPr="002B370E" w14:paraId="421D27FB" w14:textId="77777777" w:rsidTr="00010683">
        <w:tc>
          <w:tcPr>
            <w:tcW w:w="4820" w:type="dxa"/>
            <w:shd w:val="pct10" w:color="auto" w:fill="FFFFFF"/>
          </w:tcPr>
          <w:p w14:paraId="2635C49E" w14:textId="4A44D732"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001F7ADB">
              <w:rPr>
                <w:b/>
                <w:sz w:val="22"/>
                <w:szCs w:val="22"/>
              </w:rPr>
              <w:t xml:space="preserve">a </w:t>
            </w:r>
            <w:r w:rsidRPr="002B370E">
              <w:rPr>
                <w:b/>
                <w:sz w:val="22"/>
                <w:szCs w:val="22"/>
              </w:rPr>
              <w:t xml:space="preserve">clarification </w:t>
            </w:r>
          </w:p>
        </w:tc>
        <w:tc>
          <w:tcPr>
            <w:tcW w:w="1972" w:type="dxa"/>
          </w:tcPr>
          <w:p w14:paraId="77C4B7B6" w14:textId="7C559103" w:rsidR="003436FE" w:rsidRPr="002B370E" w:rsidRDefault="00C45268">
            <w:pPr>
              <w:spacing w:before="120" w:after="120"/>
              <w:jc w:val="center"/>
              <w:rPr>
                <w:sz w:val="22"/>
                <w:szCs w:val="22"/>
              </w:rPr>
            </w:pPr>
            <w:r>
              <w:rPr>
                <w:sz w:val="22"/>
                <w:szCs w:val="22"/>
                <w:lang w:val="mk-MK"/>
              </w:rPr>
              <w:t>2</w:t>
            </w:r>
            <w:r w:rsidR="001D1C9A">
              <w:rPr>
                <w:sz w:val="22"/>
                <w:szCs w:val="22"/>
              </w:rPr>
              <w:t>6</w:t>
            </w:r>
            <w:r w:rsidR="006075D9">
              <w:rPr>
                <w:sz w:val="22"/>
                <w:szCs w:val="22"/>
              </w:rPr>
              <w:t>.04.2022</w:t>
            </w:r>
          </w:p>
        </w:tc>
        <w:tc>
          <w:tcPr>
            <w:tcW w:w="1572" w:type="dxa"/>
          </w:tcPr>
          <w:p w14:paraId="50C8CAE9" w14:textId="4120BF73" w:rsidR="003436FE" w:rsidRPr="002B370E" w:rsidRDefault="009D0A3F">
            <w:pPr>
              <w:spacing w:before="120" w:after="120"/>
              <w:jc w:val="center"/>
              <w:rPr>
                <w:sz w:val="22"/>
                <w:szCs w:val="22"/>
              </w:rPr>
            </w:pPr>
            <w:r>
              <w:rPr>
                <w:sz w:val="22"/>
                <w:szCs w:val="22"/>
              </w:rPr>
              <w:t>-</w:t>
            </w:r>
          </w:p>
        </w:tc>
      </w:tr>
      <w:tr w:rsidR="00CE1557" w:rsidRPr="002B370E" w14:paraId="454C2AE7" w14:textId="77777777" w:rsidTr="00010683">
        <w:tc>
          <w:tcPr>
            <w:tcW w:w="4820" w:type="dxa"/>
            <w:shd w:val="pct10" w:color="auto" w:fill="FFFFFF"/>
          </w:tcPr>
          <w:p w14:paraId="72746C5A" w14:textId="7A9C383D" w:rsidR="00CE1557" w:rsidRPr="00036825" w:rsidRDefault="00036825" w:rsidP="00036825">
            <w:pPr>
              <w:spacing w:before="120" w:after="120"/>
              <w:rPr>
                <w:b/>
                <w:sz w:val="22"/>
                <w:szCs w:val="22"/>
              </w:rPr>
            </w:pPr>
            <w:r>
              <w:rPr>
                <w:b/>
                <w:sz w:val="22"/>
                <w:szCs w:val="22"/>
              </w:rPr>
              <w:t>T</w:t>
            </w:r>
            <w:r w:rsidRPr="00036825">
              <w:rPr>
                <w:b/>
                <w:sz w:val="22"/>
                <w:szCs w:val="22"/>
              </w:rPr>
              <w:t>ender</w:t>
            </w:r>
            <w:r>
              <w:rPr>
                <w:b/>
                <w:sz w:val="22"/>
                <w:szCs w:val="22"/>
              </w:rPr>
              <w:t xml:space="preserve"> opening (Invitation to tender)</w:t>
            </w:r>
          </w:p>
        </w:tc>
        <w:tc>
          <w:tcPr>
            <w:tcW w:w="1972" w:type="dxa"/>
          </w:tcPr>
          <w:p w14:paraId="776DB67F" w14:textId="7719CDE0" w:rsidR="00CE1557" w:rsidRDefault="00476482">
            <w:pPr>
              <w:spacing w:before="120" w:after="120"/>
              <w:jc w:val="center"/>
              <w:rPr>
                <w:sz w:val="22"/>
                <w:szCs w:val="22"/>
              </w:rPr>
            </w:pPr>
            <w:r>
              <w:rPr>
                <w:sz w:val="22"/>
                <w:szCs w:val="22"/>
              </w:rPr>
              <w:t>0</w:t>
            </w:r>
            <w:r w:rsidR="00527DF6">
              <w:rPr>
                <w:sz w:val="22"/>
                <w:szCs w:val="22"/>
                <w:lang w:val="mk-MK"/>
              </w:rPr>
              <w:t>5</w:t>
            </w:r>
            <w:r w:rsidR="00036825">
              <w:rPr>
                <w:sz w:val="22"/>
                <w:szCs w:val="22"/>
              </w:rPr>
              <w:t>.05.2022</w:t>
            </w:r>
          </w:p>
        </w:tc>
        <w:tc>
          <w:tcPr>
            <w:tcW w:w="1572" w:type="dxa"/>
          </w:tcPr>
          <w:p w14:paraId="46FF2571" w14:textId="4AA71217" w:rsidR="00CE1557" w:rsidRDefault="00527DF6">
            <w:pPr>
              <w:spacing w:before="120" w:after="120"/>
              <w:jc w:val="center"/>
              <w:rPr>
                <w:sz w:val="22"/>
                <w:szCs w:val="22"/>
              </w:rPr>
            </w:pPr>
            <w:r>
              <w:rPr>
                <w:sz w:val="22"/>
                <w:szCs w:val="22"/>
              </w:rPr>
              <w:t>14:00</w:t>
            </w:r>
          </w:p>
        </w:tc>
      </w:tr>
      <w:tr w:rsidR="003436FE" w:rsidRPr="002B370E" w14:paraId="06B05130" w14:textId="77777777" w:rsidTr="00010683">
        <w:tc>
          <w:tcPr>
            <w:tcW w:w="4820" w:type="dxa"/>
            <w:shd w:val="pct10" w:color="auto" w:fill="FFFFFF"/>
          </w:tcPr>
          <w:p w14:paraId="7393B221"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0425960D" w14:textId="67488045" w:rsidR="003436FE" w:rsidRPr="002B370E" w:rsidRDefault="00527DF6">
            <w:pPr>
              <w:spacing w:before="120" w:after="120"/>
              <w:jc w:val="center"/>
              <w:rPr>
                <w:sz w:val="22"/>
                <w:szCs w:val="22"/>
              </w:rPr>
            </w:pPr>
            <w:r>
              <w:rPr>
                <w:sz w:val="22"/>
                <w:szCs w:val="22"/>
                <w:lang w:val="mk-MK"/>
              </w:rPr>
              <w:t>19</w:t>
            </w:r>
            <w:r w:rsidR="006075D9">
              <w:rPr>
                <w:sz w:val="22"/>
                <w:szCs w:val="22"/>
              </w:rPr>
              <w:t>.05.2022</w:t>
            </w:r>
          </w:p>
        </w:tc>
        <w:tc>
          <w:tcPr>
            <w:tcW w:w="1572" w:type="dxa"/>
          </w:tcPr>
          <w:p w14:paraId="30FA2027" w14:textId="3D325FAF" w:rsidR="003436FE" w:rsidRPr="002B370E" w:rsidRDefault="00527DF6">
            <w:pPr>
              <w:spacing w:before="120" w:after="120"/>
              <w:jc w:val="center"/>
              <w:rPr>
                <w:sz w:val="22"/>
                <w:szCs w:val="22"/>
              </w:rPr>
            </w:pPr>
            <w:r>
              <w:rPr>
                <w:sz w:val="22"/>
                <w:szCs w:val="22"/>
              </w:rPr>
              <w:t>14</w:t>
            </w:r>
            <w:r w:rsidR="006075D9">
              <w:rPr>
                <w:sz w:val="22"/>
                <w:szCs w:val="22"/>
              </w:rPr>
              <w:t>:00</w:t>
            </w:r>
          </w:p>
        </w:tc>
      </w:tr>
      <w:tr w:rsidR="003436FE" w:rsidRPr="002B370E" w14:paraId="2F9CCF46" w14:textId="77777777" w:rsidTr="00010683">
        <w:tc>
          <w:tcPr>
            <w:tcW w:w="4820" w:type="dxa"/>
            <w:shd w:val="pct10" w:color="auto" w:fill="FFFFFF"/>
          </w:tcPr>
          <w:p w14:paraId="352749D2" w14:textId="77777777" w:rsidR="003436FE" w:rsidRPr="002B370E" w:rsidRDefault="003436FE" w:rsidP="003436FE">
            <w:pPr>
              <w:spacing w:before="120" w:after="120"/>
              <w:rPr>
                <w:b/>
                <w:sz w:val="22"/>
                <w:szCs w:val="22"/>
              </w:rPr>
            </w:pPr>
            <w:r w:rsidRPr="002B370E">
              <w:rPr>
                <w:b/>
                <w:sz w:val="22"/>
                <w:szCs w:val="22"/>
              </w:rPr>
              <w:t>Interviews (if any)</w:t>
            </w:r>
          </w:p>
        </w:tc>
        <w:tc>
          <w:tcPr>
            <w:tcW w:w="1972" w:type="dxa"/>
          </w:tcPr>
          <w:p w14:paraId="3F47DDA6" w14:textId="59D8299C" w:rsidR="003436FE" w:rsidRPr="002B370E" w:rsidRDefault="00861C85" w:rsidP="003436FE">
            <w:pPr>
              <w:spacing w:before="120" w:after="120"/>
              <w:jc w:val="center"/>
              <w:rPr>
                <w:sz w:val="22"/>
                <w:szCs w:val="22"/>
              </w:rPr>
            </w:pPr>
            <w:r>
              <w:rPr>
                <w:sz w:val="22"/>
                <w:szCs w:val="22"/>
              </w:rPr>
              <w:t xml:space="preserve">Not applicable </w:t>
            </w:r>
          </w:p>
        </w:tc>
        <w:tc>
          <w:tcPr>
            <w:tcW w:w="1572" w:type="dxa"/>
          </w:tcPr>
          <w:p w14:paraId="430EF369" w14:textId="77777777" w:rsidR="003436FE" w:rsidRPr="002B370E" w:rsidRDefault="003436FE" w:rsidP="003436FE">
            <w:pPr>
              <w:spacing w:before="120" w:after="120"/>
              <w:jc w:val="center"/>
              <w:rPr>
                <w:sz w:val="22"/>
                <w:szCs w:val="22"/>
              </w:rPr>
            </w:pPr>
            <w:r w:rsidRPr="002B370E">
              <w:rPr>
                <w:sz w:val="22"/>
                <w:szCs w:val="22"/>
              </w:rPr>
              <w:t>-</w:t>
            </w:r>
          </w:p>
        </w:tc>
      </w:tr>
      <w:tr w:rsidR="003436FE" w:rsidRPr="002B370E" w14:paraId="1CD427FC" w14:textId="77777777" w:rsidTr="00010683">
        <w:tc>
          <w:tcPr>
            <w:tcW w:w="4820" w:type="dxa"/>
            <w:shd w:val="pct10" w:color="auto" w:fill="FFFFFF"/>
          </w:tcPr>
          <w:p w14:paraId="2DC878E3"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7ED268BD" w14:textId="61BC3E98" w:rsidR="003436FE" w:rsidRPr="002B370E" w:rsidRDefault="00527DF6">
            <w:pPr>
              <w:spacing w:before="120" w:after="120"/>
              <w:jc w:val="center"/>
              <w:rPr>
                <w:sz w:val="22"/>
                <w:szCs w:val="22"/>
              </w:rPr>
            </w:pPr>
            <w:r>
              <w:rPr>
                <w:sz w:val="22"/>
                <w:szCs w:val="22"/>
                <w:lang w:val="mk-MK"/>
              </w:rPr>
              <w:t>20</w:t>
            </w:r>
            <w:r w:rsidR="006075D9">
              <w:rPr>
                <w:sz w:val="22"/>
                <w:szCs w:val="22"/>
              </w:rPr>
              <w:t>.05.2022</w:t>
            </w:r>
          </w:p>
        </w:tc>
        <w:tc>
          <w:tcPr>
            <w:tcW w:w="1572" w:type="dxa"/>
          </w:tcPr>
          <w:p w14:paraId="6909176A"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2DFAF147" w14:textId="77777777" w:rsidTr="00010683">
        <w:tc>
          <w:tcPr>
            <w:tcW w:w="4820" w:type="dxa"/>
            <w:shd w:val="pct10" w:color="auto" w:fill="FFFFFF"/>
          </w:tcPr>
          <w:p w14:paraId="120EA64C"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14:paraId="570E6A7B" w14:textId="3B33E835" w:rsidR="003436FE" w:rsidRPr="002B370E" w:rsidRDefault="00C45268">
            <w:pPr>
              <w:spacing w:before="120" w:after="120"/>
              <w:jc w:val="center"/>
              <w:rPr>
                <w:sz w:val="22"/>
                <w:szCs w:val="22"/>
              </w:rPr>
            </w:pPr>
            <w:r>
              <w:rPr>
                <w:sz w:val="22"/>
                <w:szCs w:val="22"/>
              </w:rPr>
              <w:t>2</w:t>
            </w:r>
            <w:r w:rsidR="00527DF6">
              <w:rPr>
                <w:sz w:val="22"/>
                <w:szCs w:val="22"/>
                <w:lang w:val="mk-MK"/>
              </w:rPr>
              <w:t>3</w:t>
            </w:r>
            <w:r w:rsidR="006075D9">
              <w:rPr>
                <w:sz w:val="22"/>
                <w:szCs w:val="22"/>
              </w:rPr>
              <w:t>.05.2022</w:t>
            </w:r>
          </w:p>
        </w:tc>
        <w:tc>
          <w:tcPr>
            <w:tcW w:w="1572" w:type="dxa"/>
          </w:tcPr>
          <w:p w14:paraId="5F17C55A" w14:textId="77777777" w:rsidR="003436FE" w:rsidRPr="002B370E" w:rsidRDefault="003436FE">
            <w:pPr>
              <w:spacing w:before="120" w:after="120"/>
              <w:jc w:val="center"/>
              <w:rPr>
                <w:sz w:val="22"/>
                <w:szCs w:val="22"/>
              </w:rPr>
            </w:pPr>
            <w:r w:rsidRPr="002B370E">
              <w:rPr>
                <w:sz w:val="22"/>
                <w:szCs w:val="22"/>
              </w:rPr>
              <w:t>-</w:t>
            </w:r>
          </w:p>
        </w:tc>
      </w:tr>
      <w:tr w:rsidR="001D1C9A" w:rsidRPr="002B370E" w14:paraId="0C48CAB5" w14:textId="77777777" w:rsidTr="00010683">
        <w:tc>
          <w:tcPr>
            <w:tcW w:w="4820" w:type="dxa"/>
            <w:shd w:val="pct10" w:color="auto" w:fill="FFFFFF"/>
          </w:tcPr>
          <w:p w14:paraId="049091A8" w14:textId="5BBB4595" w:rsidR="001D1C9A" w:rsidRPr="001D1C9A" w:rsidRDefault="001D1C9A">
            <w:pPr>
              <w:spacing w:before="120" w:after="120"/>
              <w:rPr>
                <w:b/>
                <w:sz w:val="22"/>
                <w:szCs w:val="22"/>
                <w:lang w:val="en-US"/>
              </w:rPr>
            </w:pPr>
            <w:r>
              <w:rPr>
                <w:b/>
                <w:sz w:val="22"/>
                <w:szCs w:val="22"/>
                <w:lang w:val="en-US"/>
              </w:rPr>
              <w:t>Complaint period</w:t>
            </w:r>
          </w:p>
        </w:tc>
        <w:tc>
          <w:tcPr>
            <w:tcW w:w="1972" w:type="dxa"/>
          </w:tcPr>
          <w:p w14:paraId="39308364" w14:textId="7B234EA5" w:rsidR="001D1C9A" w:rsidRPr="001D1C9A" w:rsidRDefault="001D1C9A">
            <w:pPr>
              <w:spacing w:before="120" w:after="120"/>
              <w:jc w:val="center"/>
              <w:rPr>
                <w:sz w:val="22"/>
                <w:szCs w:val="22"/>
                <w:lang w:val="mk-MK"/>
              </w:rPr>
            </w:pPr>
            <w:r>
              <w:rPr>
                <w:sz w:val="22"/>
                <w:szCs w:val="22"/>
                <w:lang w:val="en-US"/>
              </w:rPr>
              <w:t>From 2</w:t>
            </w:r>
            <w:r w:rsidR="00C524D1">
              <w:rPr>
                <w:sz w:val="22"/>
                <w:szCs w:val="22"/>
                <w:lang w:val="mk-MK"/>
              </w:rPr>
              <w:t>5</w:t>
            </w:r>
            <w:r>
              <w:rPr>
                <w:sz w:val="22"/>
                <w:szCs w:val="22"/>
                <w:lang w:val="en-US"/>
              </w:rPr>
              <w:t xml:space="preserve">.05. </w:t>
            </w:r>
            <w:r w:rsidR="00577662">
              <w:rPr>
                <w:sz w:val="22"/>
                <w:szCs w:val="22"/>
                <w:lang w:val="en-US"/>
              </w:rPr>
              <w:t>until</w:t>
            </w:r>
            <w:r>
              <w:rPr>
                <w:sz w:val="22"/>
                <w:szCs w:val="22"/>
                <w:lang w:val="en-US"/>
              </w:rPr>
              <w:t xml:space="preserve"> </w:t>
            </w:r>
            <w:r>
              <w:rPr>
                <w:sz w:val="22"/>
                <w:szCs w:val="22"/>
                <w:lang w:val="mk-MK"/>
              </w:rPr>
              <w:t>2</w:t>
            </w:r>
            <w:r w:rsidR="00C524D1">
              <w:rPr>
                <w:sz w:val="22"/>
                <w:szCs w:val="22"/>
                <w:lang w:val="mk-MK"/>
              </w:rPr>
              <w:t>7</w:t>
            </w:r>
            <w:r>
              <w:rPr>
                <w:sz w:val="22"/>
                <w:szCs w:val="22"/>
                <w:lang w:val="mk-MK"/>
              </w:rPr>
              <w:t>.05.2022</w:t>
            </w:r>
          </w:p>
        </w:tc>
        <w:tc>
          <w:tcPr>
            <w:tcW w:w="1572" w:type="dxa"/>
          </w:tcPr>
          <w:p w14:paraId="152D775C" w14:textId="77777777" w:rsidR="001D1C9A" w:rsidRPr="002B370E" w:rsidRDefault="001D1C9A">
            <w:pPr>
              <w:spacing w:before="120" w:after="120"/>
              <w:jc w:val="center"/>
              <w:rPr>
                <w:sz w:val="22"/>
                <w:szCs w:val="22"/>
              </w:rPr>
            </w:pPr>
          </w:p>
        </w:tc>
      </w:tr>
      <w:tr w:rsidR="003436FE" w:rsidRPr="002B370E" w14:paraId="08A0D285" w14:textId="77777777" w:rsidTr="00010683">
        <w:tc>
          <w:tcPr>
            <w:tcW w:w="4820" w:type="dxa"/>
            <w:shd w:val="pct10" w:color="auto" w:fill="FFFFFF"/>
          </w:tcPr>
          <w:p w14:paraId="0F06F3A2" w14:textId="77777777" w:rsidR="003436FE" w:rsidRPr="002B370E" w:rsidRDefault="003436FE">
            <w:pPr>
              <w:spacing w:before="120" w:after="120"/>
              <w:rPr>
                <w:b/>
                <w:sz w:val="22"/>
                <w:szCs w:val="22"/>
              </w:rPr>
            </w:pPr>
            <w:r w:rsidRPr="002B370E">
              <w:rPr>
                <w:b/>
                <w:sz w:val="22"/>
                <w:szCs w:val="22"/>
              </w:rPr>
              <w:t>Contract signature</w:t>
            </w:r>
          </w:p>
        </w:tc>
        <w:tc>
          <w:tcPr>
            <w:tcW w:w="1972" w:type="dxa"/>
          </w:tcPr>
          <w:p w14:paraId="18BD423B" w14:textId="79AA8B10" w:rsidR="003436FE" w:rsidRPr="00EA27C1" w:rsidRDefault="00C524D1">
            <w:pPr>
              <w:spacing w:before="120" w:after="120"/>
              <w:jc w:val="center"/>
              <w:rPr>
                <w:sz w:val="22"/>
                <w:szCs w:val="22"/>
              </w:rPr>
            </w:pPr>
            <w:r>
              <w:rPr>
                <w:sz w:val="22"/>
                <w:szCs w:val="22"/>
                <w:lang w:val="mk-MK"/>
              </w:rPr>
              <w:t>30</w:t>
            </w:r>
            <w:r w:rsidR="006075D9" w:rsidRPr="00EA27C1">
              <w:rPr>
                <w:sz w:val="22"/>
                <w:szCs w:val="22"/>
              </w:rPr>
              <w:t>.05.2022</w:t>
            </w:r>
            <w:r w:rsidR="003436FE" w:rsidRPr="00EA27C1">
              <w:rPr>
                <w:sz w:val="22"/>
                <w:szCs w:val="22"/>
              </w:rPr>
              <w:t xml:space="preserve"> </w:t>
            </w:r>
          </w:p>
        </w:tc>
        <w:tc>
          <w:tcPr>
            <w:tcW w:w="1572" w:type="dxa"/>
          </w:tcPr>
          <w:p w14:paraId="2FA283A3"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0FFAB75" w14:textId="77777777" w:rsidTr="00010683">
        <w:tc>
          <w:tcPr>
            <w:tcW w:w="4820" w:type="dxa"/>
            <w:shd w:val="pct10" w:color="auto" w:fill="FFFFFF"/>
          </w:tcPr>
          <w:p w14:paraId="1CB8E4AD"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14:paraId="7C2988B3" w14:textId="76D90F90" w:rsidR="003436FE" w:rsidRPr="002B370E" w:rsidRDefault="00C524D1">
            <w:pPr>
              <w:spacing w:before="120" w:after="120"/>
              <w:jc w:val="center"/>
              <w:rPr>
                <w:sz w:val="22"/>
                <w:szCs w:val="22"/>
              </w:rPr>
            </w:pPr>
            <w:r>
              <w:rPr>
                <w:sz w:val="22"/>
                <w:szCs w:val="22"/>
                <w:lang w:val="mk-MK"/>
              </w:rPr>
              <w:t>31</w:t>
            </w:r>
            <w:r w:rsidR="006075D9">
              <w:rPr>
                <w:sz w:val="22"/>
                <w:szCs w:val="22"/>
              </w:rPr>
              <w:t>.05.2022</w:t>
            </w:r>
          </w:p>
        </w:tc>
        <w:tc>
          <w:tcPr>
            <w:tcW w:w="1572" w:type="dxa"/>
          </w:tcPr>
          <w:p w14:paraId="606E42A5" w14:textId="77777777" w:rsidR="003436FE" w:rsidRPr="002B370E" w:rsidRDefault="003436FE">
            <w:pPr>
              <w:spacing w:before="120" w:after="120"/>
              <w:jc w:val="center"/>
              <w:rPr>
                <w:sz w:val="22"/>
                <w:szCs w:val="22"/>
              </w:rPr>
            </w:pPr>
            <w:r w:rsidRPr="002B370E">
              <w:rPr>
                <w:sz w:val="22"/>
                <w:szCs w:val="22"/>
              </w:rPr>
              <w:t>-</w:t>
            </w:r>
          </w:p>
        </w:tc>
      </w:tr>
    </w:tbl>
    <w:p w14:paraId="6B61501D"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14:paraId="0F4B539D" w14:textId="148CF88B"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experts</w:t>
      </w:r>
      <w:r w:rsidR="00577662">
        <w:rPr>
          <w:b/>
          <w:sz w:val="24"/>
          <w:szCs w:val="24"/>
        </w:rPr>
        <w:t>,</w:t>
      </w:r>
      <w:r w:rsidR="000544E6">
        <w:rPr>
          <w:b/>
          <w:sz w:val="24"/>
          <w:szCs w:val="24"/>
        </w:rPr>
        <w:t xml:space="preserve"> and </w:t>
      </w:r>
      <w:r w:rsidRPr="002B370E">
        <w:rPr>
          <w:b/>
          <w:sz w:val="24"/>
          <w:szCs w:val="24"/>
        </w:rPr>
        <w:t>subcontracting</w:t>
      </w:r>
      <w:bookmarkEnd w:id="1"/>
    </w:p>
    <w:p w14:paraId="57D35C6A" w14:textId="77777777"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14:paraId="628D390E" w14:textId="7F27B5D9" w:rsidR="003436FE" w:rsidRPr="002B370E" w:rsidRDefault="003436FE"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577662">
        <w:rPr>
          <w:sz w:val="22"/>
          <w:szCs w:val="22"/>
        </w:rPr>
        <w:t xml:space="preserve"> </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854CFF">
        <w:rPr>
          <w:sz w:val="22"/>
          <w:szCs w:val="22"/>
        </w:rPr>
        <w:t>2</w:t>
      </w:r>
      <w:r w:rsidR="00C330E1">
        <w:rPr>
          <w:sz w:val="22"/>
          <w:szCs w:val="22"/>
        </w:rPr>
        <w:t>.</w:t>
      </w:r>
      <w:r w:rsidR="004E248D">
        <w:rPr>
          <w:sz w:val="22"/>
          <w:szCs w:val="22"/>
        </w:rPr>
        <w:t xml:space="preserve"> </w:t>
      </w:r>
      <w:r w:rsidR="00F80338">
        <w:rPr>
          <w:sz w:val="22"/>
          <w:szCs w:val="22"/>
        </w:rPr>
        <w:t>(</w:t>
      </w:r>
      <w:proofErr w:type="gramStart"/>
      <w:r w:rsidR="00F80338">
        <w:rPr>
          <w:sz w:val="22"/>
          <w:szCs w:val="22"/>
        </w:rPr>
        <w:t>rejection</w:t>
      </w:r>
      <w:proofErr w:type="gramEnd"/>
      <w:r w:rsidR="00F80338">
        <w:rPr>
          <w:sz w:val="22"/>
          <w:szCs w:val="22"/>
        </w:rPr>
        <w:t xml:space="preserve"> from a</w:t>
      </w:r>
      <w:r w:rsidR="00854CFF">
        <w:rPr>
          <w:sz w:val="22"/>
          <w:szCs w:val="22"/>
        </w:rPr>
        <w:t xml:space="preserve"> given</w:t>
      </w:r>
      <w:r w:rsidR="00F80338" w:rsidRPr="00F80338">
        <w:rPr>
          <w:sz w:val="22"/>
          <w:szCs w:val="22"/>
        </w:rPr>
        <w:t xml:space="preserve"> </w:t>
      </w:r>
      <w:r w:rsidR="00F80338" w:rsidRPr="00F80338">
        <w:rPr>
          <w:sz w:val="22"/>
          <w:szCs w:val="22"/>
        </w:rPr>
        <w:lastRenderedPageBreak/>
        <w:t>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14:paraId="5ED2B32A" w14:textId="31783F5E" w:rsidR="003436FE" w:rsidRPr="00C67E5B"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sidR="00577662">
        <w:rPr>
          <w:b/>
          <w:sz w:val="22"/>
          <w:szCs w:val="22"/>
        </w:rPr>
        <w:t>,</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 </w:t>
      </w:r>
      <w:r w:rsidR="003436FE" w:rsidRPr="002B370E">
        <w:rPr>
          <w:sz w:val="22"/>
          <w:szCs w:val="22"/>
        </w:rPr>
        <w:t xml:space="preserve"> 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w:t>
      </w:r>
      <w:r w:rsidR="00B21495" w:rsidRPr="00C67E5B">
        <w:rPr>
          <w:sz w:val="22"/>
          <w:szCs w:val="22"/>
        </w:rPr>
        <w:t>Regulation in force</w:t>
      </w:r>
      <w:r w:rsidR="00F00530" w:rsidRPr="00C67E5B">
        <w:rPr>
          <w:sz w:val="22"/>
          <w:szCs w:val="22"/>
        </w:rPr>
        <w:t>.</w:t>
      </w:r>
      <w:r w:rsidR="003436FE" w:rsidRPr="00C67E5B">
        <w:rPr>
          <w:sz w:val="22"/>
          <w:szCs w:val="22"/>
        </w:rPr>
        <w:t xml:space="preserve"> </w:t>
      </w:r>
    </w:p>
    <w:p w14:paraId="54302D5F" w14:textId="77777777" w:rsidR="00381AB8" w:rsidRPr="00C67E5B"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C67E5B">
        <w:rPr>
          <w:sz w:val="22"/>
          <w:szCs w:val="22"/>
        </w:rPr>
        <w:t xml:space="preserve">The contract between the tenderer/contractor and its experts shall contain a provision that it is subject to the approval of the </w:t>
      </w:r>
      <w:r w:rsidR="005D6CCF" w:rsidRPr="00C67E5B">
        <w:rPr>
          <w:sz w:val="22"/>
          <w:szCs w:val="22"/>
        </w:rPr>
        <w:t>partner</w:t>
      </w:r>
      <w:r w:rsidRPr="00C67E5B">
        <w:rPr>
          <w:sz w:val="22"/>
          <w:szCs w:val="22"/>
        </w:rPr>
        <w:t xml:space="preserve"> country. It is furthermore recommended that this contract contains a dispute resolution clause. </w:t>
      </w:r>
    </w:p>
    <w:p w14:paraId="15B4AB62" w14:textId="1B083BE7" w:rsidR="00D66CD2" w:rsidRPr="00694874" w:rsidRDefault="00D66CD2" w:rsidP="00861C85">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highlight w:val="lightGray"/>
        </w:rPr>
      </w:pPr>
      <w:r w:rsidRPr="00C67E5B">
        <w:rPr>
          <w:sz w:val="22"/>
          <w:szCs w:val="22"/>
        </w:rPr>
        <w:t>Subcontracting is allowed but the contractor will retain full liability towards the contracting authority for</w:t>
      </w:r>
      <w:r w:rsidRPr="00200F20">
        <w:rPr>
          <w:sz w:val="22"/>
          <w:szCs w:val="22"/>
        </w:rPr>
        <w:t xml:space="preserve"> </w:t>
      </w:r>
      <w:r w:rsidR="00577662">
        <w:rPr>
          <w:sz w:val="22"/>
          <w:szCs w:val="22"/>
        </w:rPr>
        <w:t xml:space="preserve">the </w:t>
      </w:r>
      <w:r w:rsidRPr="00200F20">
        <w:rPr>
          <w:sz w:val="22"/>
          <w:szCs w:val="22"/>
        </w:rPr>
        <w:t xml:space="preserve">performance of the </w:t>
      </w:r>
      <w:proofErr w:type="gramStart"/>
      <w:r w:rsidRPr="00200F20">
        <w:rPr>
          <w:sz w:val="22"/>
          <w:szCs w:val="22"/>
        </w:rPr>
        <w:t>contract as a whole</w:t>
      </w:r>
      <w:proofErr w:type="gramEnd"/>
      <w:r w:rsidRPr="00200F20">
        <w:rPr>
          <w:sz w:val="22"/>
          <w:szCs w:val="22"/>
        </w:rPr>
        <w:t>.</w:t>
      </w:r>
      <w:r>
        <w:rPr>
          <w:sz w:val="22"/>
          <w:szCs w:val="22"/>
        </w:rPr>
        <w:t xml:space="preserve"> If</w:t>
      </w:r>
      <w:r w:rsidRPr="00632671">
        <w:rPr>
          <w:sz w:val="22"/>
          <w:szCs w:val="22"/>
        </w:rPr>
        <w:t xml:space="preserve"> the tenderer intends to subcontract one or more parts of the contracted services, this must be clearly stated in the </w:t>
      </w:r>
      <w:r w:rsidR="00577662">
        <w:rPr>
          <w:sz w:val="22"/>
          <w:szCs w:val="22"/>
        </w:rPr>
        <w:t>organization</w:t>
      </w:r>
      <w:r>
        <w:rPr>
          <w:sz w:val="22"/>
          <w:szCs w:val="22"/>
        </w:rPr>
        <w:t xml:space="preserve"> and methodology and the t</w:t>
      </w:r>
      <w:r w:rsidRPr="00632671">
        <w:rPr>
          <w:sz w:val="22"/>
          <w:szCs w:val="22"/>
        </w:rPr>
        <w:t>ender submission form.</w:t>
      </w:r>
      <w:r w:rsidRPr="00200F20">
        <w:rPr>
          <w:sz w:val="22"/>
          <w:szCs w:val="22"/>
        </w:rPr>
        <w:t xml:space="preserve"> </w:t>
      </w:r>
    </w:p>
    <w:p w14:paraId="4F1F958F" w14:textId="57295ADD"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All subcontractors </w:t>
      </w:r>
      <w:r w:rsidR="00854CFF">
        <w:rPr>
          <w:sz w:val="22"/>
          <w:szCs w:val="22"/>
        </w:rPr>
        <w:t xml:space="preserve">and </w:t>
      </w:r>
      <w:r w:rsidR="00577662">
        <w:rPr>
          <w:sz w:val="22"/>
          <w:szCs w:val="22"/>
        </w:rPr>
        <w:t>capacity-providing</w:t>
      </w:r>
      <w:r w:rsidR="00854CFF">
        <w:rPr>
          <w:sz w:val="22"/>
          <w:szCs w:val="22"/>
        </w:rPr>
        <w:t xml:space="preserve"> entities </w:t>
      </w:r>
      <w:r w:rsidRPr="00632671">
        <w:rPr>
          <w:sz w:val="22"/>
          <w:szCs w:val="22"/>
        </w:rPr>
        <w:t>must be eligible for the contract.</w:t>
      </w:r>
    </w:p>
    <w:p w14:paraId="09B96951" w14:textId="108D042E"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Subcontractors </w:t>
      </w:r>
      <w:r w:rsidR="00854CFF">
        <w:rPr>
          <w:sz w:val="22"/>
          <w:szCs w:val="22"/>
        </w:rPr>
        <w:t xml:space="preserve">and </w:t>
      </w:r>
      <w:r w:rsidR="00577662">
        <w:rPr>
          <w:sz w:val="22"/>
          <w:szCs w:val="22"/>
        </w:rPr>
        <w:t>capacity-providing</w:t>
      </w:r>
      <w:r w:rsidR="00854CFF">
        <w:rPr>
          <w:sz w:val="22"/>
          <w:szCs w:val="22"/>
        </w:rPr>
        <w:t xml:space="preserve"> entities </w:t>
      </w:r>
      <w:r w:rsidRPr="00632671">
        <w:rPr>
          <w:sz w:val="22"/>
          <w:szCs w:val="22"/>
        </w:rPr>
        <w:t>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14:paraId="7F67DAB5"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4E3E48F7" w14:textId="0CE60E23"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ffers, all correspondence</w:t>
      </w:r>
      <w:r w:rsidR="00577662">
        <w:rPr>
          <w:sz w:val="22"/>
          <w:szCs w:val="22"/>
          <w:lang w:val="en-GB"/>
        </w:rPr>
        <w:t>,</w:t>
      </w:r>
      <w:r w:rsidRPr="002B370E">
        <w:rPr>
          <w:sz w:val="22"/>
          <w:szCs w:val="22"/>
          <w:lang w:val="en-GB"/>
        </w:rPr>
        <w:t xml:space="preserv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14:paraId="46820545"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0511043B" w14:textId="6EFF5F2F" w:rsidR="003436FE" w:rsidRPr="002B370E" w:rsidRDefault="003436FE" w:rsidP="003436FE">
      <w:pPr>
        <w:widowControl w:val="0"/>
        <w:spacing w:before="120" w:after="120"/>
        <w:jc w:val="both"/>
        <w:rPr>
          <w:sz w:val="22"/>
          <w:szCs w:val="22"/>
        </w:rPr>
      </w:pPr>
      <w:r w:rsidRPr="0099283E">
        <w:rPr>
          <w:sz w:val="22"/>
          <w:szCs w:val="22"/>
        </w:rPr>
        <w:t xml:space="preserve">The tender must </w:t>
      </w:r>
      <w:r w:rsidR="002F1241" w:rsidRPr="0099283E">
        <w:rPr>
          <w:sz w:val="22"/>
          <w:szCs w:val="22"/>
        </w:rPr>
        <w:t>include</w:t>
      </w:r>
      <w:r w:rsidRPr="0099283E">
        <w:rPr>
          <w:sz w:val="22"/>
          <w:szCs w:val="22"/>
        </w:rPr>
        <w:t xml:space="preserve"> a </w:t>
      </w:r>
      <w:r w:rsidR="0021784A" w:rsidRPr="0099283E">
        <w:rPr>
          <w:sz w:val="22"/>
          <w:szCs w:val="22"/>
        </w:rPr>
        <w:t>t</w:t>
      </w:r>
      <w:r w:rsidRPr="0099283E">
        <w:rPr>
          <w:sz w:val="22"/>
          <w:szCs w:val="22"/>
        </w:rPr>
        <w:t xml:space="preserve">echnical offer and a </w:t>
      </w:r>
      <w:r w:rsidR="0021784A" w:rsidRPr="0099283E">
        <w:rPr>
          <w:sz w:val="22"/>
          <w:szCs w:val="22"/>
        </w:rPr>
        <w:t>f</w:t>
      </w:r>
      <w:r w:rsidRPr="0099283E">
        <w:rPr>
          <w:sz w:val="22"/>
          <w:szCs w:val="22"/>
        </w:rPr>
        <w:t xml:space="preserve">inancial offer, which must be submitted in separate envelopes (see clause </w:t>
      </w:r>
      <w:r w:rsidRPr="0099283E">
        <w:rPr>
          <w:sz w:val="22"/>
          <w:szCs w:val="22"/>
        </w:rPr>
        <w:fldChar w:fldCharType="begin"/>
      </w:r>
      <w:r w:rsidRPr="0099283E">
        <w:rPr>
          <w:sz w:val="22"/>
          <w:szCs w:val="22"/>
        </w:rPr>
        <w:instrText xml:space="preserve"> REF _Ref499982672 \r \h  \* MERGEFORMAT </w:instrText>
      </w:r>
      <w:r w:rsidRPr="0099283E">
        <w:rPr>
          <w:sz w:val="22"/>
          <w:szCs w:val="22"/>
        </w:rPr>
      </w:r>
      <w:r w:rsidRPr="0099283E">
        <w:rPr>
          <w:sz w:val="22"/>
          <w:szCs w:val="22"/>
        </w:rPr>
        <w:fldChar w:fldCharType="separate"/>
      </w:r>
      <w:r w:rsidR="007A0123" w:rsidRPr="0099283E">
        <w:rPr>
          <w:sz w:val="22"/>
          <w:szCs w:val="22"/>
        </w:rPr>
        <w:t>8</w:t>
      </w:r>
      <w:r w:rsidRPr="0099283E">
        <w:rPr>
          <w:sz w:val="22"/>
          <w:szCs w:val="22"/>
        </w:rPr>
        <w:fldChar w:fldCharType="end"/>
      </w:r>
      <w:r w:rsidRPr="0099283E">
        <w:rPr>
          <w:sz w:val="22"/>
          <w:szCs w:val="22"/>
        </w:rPr>
        <w:t xml:space="preserve">). Each </w:t>
      </w:r>
      <w:r w:rsidR="0021784A" w:rsidRPr="0099283E">
        <w:rPr>
          <w:sz w:val="22"/>
          <w:szCs w:val="22"/>
        </w:rPr>
        <w:t>t</w:t>
      </w:r>
      <w:r w:rsidRPr="0099283E">
        <w:rPr>
          <w:sz w:val="22"/>
          <w:szCs w:val="22"/>
        </w:rPr>
        <w:t xml:space="preserve">echnical offer and </w:t>
      </w:r>
      <w:r w:rsidR="0021784A" w:rsidRPr="0099283E">
        <w:rPr>
          <w:sz w:val="22"/>
          <w:szCs w:val="22"/>
        </w:rPr>
        <w:t>f</w:t>
      </w:r>
      <w:r w:rsidRPr="0099283E">
        <w:rPr>
          <w:sz w:val="22"/>
          <w:szCs w:val="22"/>
        </w:rPr>
        <w:t xml:space="preserve">inancial offer must contain one original, clearly marked </w:t>
      </w:r>
      <w:r w:rsidRPr="0099283E">
        <w:rPr>
          <w:b/>
          <w:sz w:val="22"/>
          <w:szCs w:val="22"/>
        </w:rPr>
        <w:t>‘Original’</w:t>
      </w:r>
      <w:r w:rsidRPr="0099283E">
        <w:rPr>
          <w:sz w:val="22"/>
          <w:szCs w:val="22"/>
        </w:rPr>
        <w:t xml:space="preserve">, and </w:t>
      </w:r>
      <w:r w:rsidR="0099283E" w:rsidRPr="0099283E">
        <w:rPr>
          <w:sz w:val="22"/>
          <w:szCs w:val="22"/>
          <w:lang w:val="en-US"/>
        </w:rPr>
        <w:t xml:space="preserve">one copy, </w:t>
      </w:r>
      <w:r w:rsidRPr="0099283E">
        <w:rPr>
          <w:sz w:val="22"/>
          <w:szCs w:val="22"/>
        </w:rPr>
        <w:t>marked ‘</w:t>
      </w:r>
      <w:r w:rsidRPr="0099283E">
        <w:rPr>
          <w:b/>
          <w:sz w:val="22"/>
          <w:szCs w:val="22"/>
        </w:rPr>
        <w:t>Copy’</w:t>
      </w:r>
      <w:r w:rsidRPr="0099283E">
        <w:rPr>
          <w:sz w:val="22"/>
          <w:szCs w:val="22"/>
        </w:rPr>
        <w:t xml:space="preserve">. Failure to </w:t>
      </w:r>
      <w:r w:rsidR="00577662">
        <w:rPr>
          <w:sz w:val="22"/>
          <w:szCs w:val="22"/>
        </w:rPr>
        <w:t>fulfill</w:t>
      </w:r>
      <w:r w:rsidRPr="0099283E">
        <w:rPr>
          <w:sz w:val="22"/>
          <w:szCs w:val="22"/>
        </w:rPr>
        <w:t xml:space="preserve"> the requirements in clauses 4.1, 4.2</w:t>
      </w:r>
      <w:r w:rsidR="00577662">
        <w:rPr>
          <w:sz w:val="22"/>
          <w:szCs w:val="22"/>
        </w:rPr>
        <w:t>,</w:t>
      </w:r>
      <w:r w:rsidRPr="0099283E">
        <w:rPr>
          <w:sz w:val="22"/>
          <w:szCs w:val="22"/>
        </w:rPr>
        <w:t xml:space="preserve"> and </w:t>
      </w:r>
      <w:r w:rsidRPr="0099283E">
        <w:rPr>
          <w:sz w:val="22"/>
          <w:szCs w:val="22"/>
        </w:rPr>
        <w:fldChar w:fldCharType="begin"/>
      </w:r>
      <w:r w:rsidRPr="0099283E">
        <w:rPr>
          <w:sz w:val="22"/>
          <w:szCs w:val="22"/>
        </w:rPr>
        <w:instrText xml:space="preserve"> REF _Ref499982672 \r \h  \* MERGEFORMAT </w:instrText>
      </w:r>
      <w:r w:rsidRPr="0099283E">
        <w:rPr>
          <w:sz w:val="22"/>
          <w:szCs w:val="22"/>
        </w:rPr>
      </w:r>
      <w:r w:rsidRPr="0099283E">
        <w:rPr>
          <w:sz w:val="22"/>
          <w:szCs w:val="22"/>
        </w:rPr>
        <w:fldChar w:fldCharType="separate"/>
      </w:r>
      <w:r w:rsidR="007A0123" w:rsidRPr="0099283E">
        <w:rPr>
          <w:sz w:val="22"/>
          <w:szCs w:val="22"/>
        </w:rPr>
        <w:t>8</w:t>
      </w:r>
      <w:r w:rsidRPr="0099283E">
        <w:rPr>
          <w:sz w:val="22"/>
          <w:szCs w:val="22"/>
        </w:rPr>
        <w:fldChar w:fldCharType="end"/>
      </w:r>
      <w:r w:rsidRPr="0099283E">
        <w:rPr>
          <w:sz w:val="22"/>
          <w:szCs w:val="22"/>
        </w:rPr>
        <w:t xml:space="preserve"> will constitute </w:t>
      </w:r>
      <w:r w:rsidR="004E248D" w:rsidRPr="0099283E">
        <w:rPr>
          <w:sz w:val="22"/>
          <w:szCs w:val="22"/>
        </w:rPr>
        <w:t xml:space="preserve">an irregularity </w:t>
      </w:r>
      <w:r w:rsidRPr="0099283E">
        <w:rPr>
          <w:sz w:val="22"/>
          <w:szCs w:val="22"/>
        </w:rPr>
        <w:t xml:space="preserve">and may result in </w:t>
      </w:r>
      <w:r w:rsidR="00577662">
        <w:rPr>
          <w:sz w:val="22"/>
          <w:szCs w:val="22"/>
        </w:rPr>
        <w:t xml:space="preserve">the </w:t>
      </w:r>
      <w:r w:rsidRPr="0099283E">
        <w:rPr>
          <w:sz w:val="22"/>
          <w:szCs w:val="22"/>
        </w:rPr>
        <w:t>rejection of the tender.</w:t>
      </w:r>
    </w:p>
    <w:p w14:paraId="78DC0EF1"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2D3626A4" w14:textId="77777777"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14:paraId="11753B6C" w14:textId="77777777"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407CDFEC" w14:textId="674CF4E2"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w:t>
      </w:r>
      <w:r w:rsidR="00480DA5">
        <w:rPr>
          <w:sz w:val="22"/>
          <w:szCs w:val="22"/>
        </w:rPr>
        <w:t>honor</w:t>
      </w:r>
      <w:r w:rsidR="001B1598" w:rsidRPr="00FC3DFA">
        <w:rPr>
          <w:sz w:val="22"/>
          <w:szCs w:val="22"/>
        </w:rPr>
        <w:t xml:space="preserve">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w:t>
      </w:r>
      <w:r w:rsidR="00854CFF">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14:paraId="11A73AE0" w14:textId="55F37540"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to indicate the bank acc</w:t>
      </w:r>
      <w:r w:rsidR="00577662">
        <w:rPr>
          <w:sz w:val="22"/>
          <w:szCs w:val="22"/>
        </w:rPr>
        <w:t>n</w:t>
      </w:r>
      <w:r w:rsidRPr="001B1598">
        <w:rPr>
          <w:sz w:val="22"/>
          <w:szCs w:val="22"/>
        </w:rPr>
        <w:t>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578A6A8E" w14:textId="77777777"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lastRenderedPageBreak/>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7426B8DA" w14:textId="53A80346"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w:t>
      </w:r>
      <w:r w:rsidR="00577662">
        <w:rPr>
          <w:sz w:val="22"/>
          <w:szCs w:val="22"/>
        </w:rPr>
        <w:t>authorized</w:t>
      </w:r>
      <w:r w:rsidRPr="00BF0BD3">
        <w:rPr>
          <w:sz w:val="22"/>
          <w:szCs w:val="22"/>
        </w:rPr>
        <w:t xml:space="preserve"> signature: an official document (statutes, power of attorney, notary statement, etc.) proving that the person who signs on behalf of the company/joint venture/consortium is duly </w:t>
      </w:r>
      <w:r w:rsidR="00577662">
        <w:rPr>
          <w:sz w:val="22"/>
          <w:szCs w:val="22"/>
        </w:rPr>
        <w:t>authorized</w:t>
      </w:r>
      <w:r w:rsidRPr="00BF0BD3">
        <w:rPr>
          <w:sz w:val="22"/>
          <w:szCs w:val="22"/>
        </w:rPr>
        <w:t xml:space="preserve"> to do so. </w:t>
      </w:r>
    </w:p>
    <w:p w14:paraId="6D4FE018" w14:textId="07705E8D" w:rsidR="00396D4A" w:rsidRPr="002B370E" w:rsidRDefault="00396D4A" w:rsidP="00632671">
      <w:pPr>
        <w:pStyle w:val="BodyTextIndent"/>
        <w:spacing w:before="120"/>
        <w:rPr>
          <w:sz w:val="22"/>
          <w:szCs w:val="22"/>
        </w:rPr>
      </w:pPr>
      <w:r w:rsidRPr="00C53A7B">
        <w:rPr>
          <w:sz w:val="22"/>
          <w:szCs w:val="22"/>
        </w:rPr>
        <w:t>(</w:t>
      </w:r>
      <w:r w:rsidR="00EF0925">
        <w:rPr>
          <w:sz w:val="22"/>
          <w:szCs w:val="22"/>
        </w:rPr>
        <w:t>2</w:t>
      </w:r>
      <w:r w:rsidRPr="00C53A7B">
        <w:rPr>
          <w:sz w:val="22"/>
          <w:szCs w:val="22"/>
        </w:rPr>
        <w:t>)</w:t>
      </w:r>
      <w:r w:rsidRPr="00C53A7B">
        <w:rPr>
          <w:sz w:val="22"/>
          <w:szCs w:val="22"/>
        </w:rPr>
        <w:tab/>
      </w:r>
      <w:r w:rsidR="00577662">
        <w:rPr>
          <w:sz w:val="22"/>
          <w:szCs w:val="22"/>
        </w:rPr>
        <w:t>Non</w:t>
      </w:r>
      <w:r w:rsidR="00BD373E">
        <w:rPr>
          <w:sz w:val="22"/>
          <w:szCs w:val="22"/>
        </w:rPr>
        <w:t xml:space="preserve"> </w:t>
      </w:r>
      <w:r w:rsidR="00577662">
        <w:rPr>
          <w:sz w:val="22"/>
          <w:szCs w:val="22"/>
        </w:rPr>
        <w:t>key</w:t>
      </w:r>
      <w:r w:rsidRPr="00C53A7B">
        <w:rPr>
          <w:sz w:val="22"/>
          <w:szCs w:val="22"/>
        </w:rPr>
        <w:t xml:space="preserve"> experts may also be instrumental to achieve the contract objectives. However, they are not subject to evaluation by the evaluation </w:t>
      </w:r>
      <w:r w:rsidR="00543D27">
        <w:rPr>
          <w:sz w:val="22"/>
          <w:szCs w:val="22"/>
        </w:rPr>
        <w:t>c</w:t>
      </w:r>
      <w:r w:rsidRPr="00C53A7B">
        <w:rPr>
          <w:sz w:val="22"/>
          <w:szCs w:val="22"/>
        </w:rPr>
        <w:t>ommittee. Their positions and responsibilities may be defined in Section 6.1.</w:t>
      </w:r>
      <w:r w:rsidR="00804556">
        <w:rPr>
          <w:sz w:val="22"/>
          <w:szCs w:val="22"/>
        </w:rPr>
        <w:t>2</w:t>
      </w:r>
      <w:r w:rsidRPr="00C53A7B">
        <w:rPr>
          <w:sz w:val="22"/>
          <w:szCs w:val="22"/>
        </w:rPr>
        <w:t xml:space="preserve"> of the </w:t>
      </w:r>
      <w:r w:rsidR="00543D27">
        <w:rPr>
          <w:sz w:val="22"/>
          <w:szCs w:val="22"/>
        </w:rPr>
        <w:t>t</w:t>
      </w:r>
      <w:r w:rsidRPr="00C53A7B">
        <w:rPr>
          <w:sz w:val="22"/>
          <w:szCs w:val="22"/>
        </w:rPr>
        <w:t xml:space="preserve">erms of </w:t>
      </w:r>
      <w:r w:rsidR="00543D27">
        <w:rPr>
          <w:sz w:val="22"/>
          <w:szCs w:val="22"/>
        </w:rPr>
        <w:t>r</w:t>
      </w:r>
      <w:r w:rsidRPr="00C53A7B">
        <w:rPr>
          <w:sz w:val="22"/>
          <w:szCs w:val="22"/>
        </w:rPr>
        <w:t>eference in Annex II to the draft contract.</w:t>
      </w:r>
    </w:p>
    <w:p w14:paraId="2C54E897" w14:textId="7C061210" w:rsidR="003436FE" w:rsidRPr="002B370E" w:rsidRDefault="00010683" w:rsidP="003436FE">
      <w:pPr>
        <w:pStyle w:val="BodyTextIndent"/>
        <w:tabs>
          <w:tab w:val="clear" w:pos="567"/>
        </w:tabs>
        <w:spacing w:before="120"/>
        <w:rPr>
          <w:sz w:val="22"/>
          <w:szCs w:val="22"/>
        </w:rPr>
      </w:pPr>
      <w:r>
        <w:rPr>
          <w:sz w:val="22"/>
          <w:szCs w:val="22"/>
        </w:rPr>
        <w:t>(</w:t>
      </w:r>
      <w:r w:rsidR="00EF0925">
        <w:rPr>
          <w:sz w:val="22"/>
          <w:szCs w:val="22"/>
        </w:rPr>
        <w:t>3</w:t>
      </w:r>
      <w:r>
        <w:rPr>
          <w:sz w:val="22"/>
          <w:szCs w:val="22"/>
        </w:rPr>
        <w:t>)</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w:t>
      </w:r>
      <w:r w:rsidR="00854CFF">
        <w:rPr>
          <w:sz w:val="22"/>
          <w:szCs w:val="22"/>
        </w:rPr>
        <w:t>, the sub-contractors</w:t>
      </w:r>
      <w:r w:rsidR="00577662">
        <w:rPr>
          <w:sz w:val="22"/>
          <w:szCs w:val="22"/>
        </w:rPr>
        <w:t>,</w:t>
      </w:r>
      <w:r w:rsidR="00854CFF">
        <w:rPr>
          <w:sz w:val="22"/>
          <w:szCs w:val="22"/>
        </w:rPr>
        <w:t xml:space="preserve"> and the capacity providing entities</w:t>
      </w:r>
      <w:r w:rsidR="003436FE" w:rsidRPr="002B370E">
        <w:rPr>
          <w:sz w:val="22"/>
          <w:szCs w:val="22"/>
        </w:rPr>
        <w:t xml:space="preserve"> </w:t>
      </w:r>
      <w:r w:rsidR="00854CFF">
        <w:rPr>
          <w:sz w:val="22"/>
          <w:szCs w:val="22"/>
        </w:rPr>
        <w:t xml:space="preserve">are </w:t>
      </w:r>
      <w:r w:rsidR="00157CF6">
        <w:rPr>
          <w:sz w:val="22"/>
          <w:szCs w:val="22"/>
        </w:rPr>
        <w:t>effectively</w:t>
      </w:r>
      <w:r w:rsidR="00157CF6" w:rsidRPr="002B370E">
        <w:rPr>
          <w:sz w:val="22"/>
          <w:szCs w:val="22"/>
        </w:rPr>
        <w:t xml:space="preserve"> </w:t>
      </w:r>
      <w:r w:rsidR="003436FE" w:rsidRPr="002B370E">
        <w:rPr>
          <w:sz w:val="22"/>
          <w:szCs w:val="22"/>
        </w:rPr>
        <w:t xml:space="preserve">established, to show that </w:t>
      </w:r>
      <w:r w:rsidR="00854CFF">
        <w:rPr>
          <w:sz w:val="22"/>
          <w:szCs w:val="22"/>
        </w:rPr>
        <w:t>they are</w:t>
      </w:r>
      <w:r w:rsidR="00480DA5">
        <w:rPr>
          <w:sz w:val="22"/>
          <w:szCs w:val="22"/>
        </w:rPr>
        <w:t xml:space="preserve"> </w:t>
      </w:r>
      <w:r w:rsidR="003436FE" w:rsidRPr="002B370E">
        <w:rPr>
          <w:sz w:val="22"/>
          <w:szCs w:val="22"/>
        </w:rPr>
        <w:t xml:space="preserve">not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w:t>
      </w:r>
      <w:r w:rsidR="00577662">
        <w:rPr>
          <w:sz w:val="22"/>
          <w:szCs w:val="22"/>
        </w:rPr>
        <w:t>,</w:t>
      </w:r>
      <w:r w:rsidR="003436FE" w:rsidRPr="002B370E">
        <w:rPr>
          <w:sz w:val="22"/>
          <w:szCs w:val="22"/>
        </w:rPr>
        <w:t xml:space="preserve">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157CF6"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506BA3AC" w14:textId="5DEB6FF8"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 xml:space="preserve">If the nature of your entity is such that it cannot fall into the exclusion situations and/or cannot provide the documents indicated above (for instance, national public administrations and international </w:t>
      </w:r>
      <w:r w:rsidR="00480DA5">
        <w:rPr>
          <w:sz w:val="22"/>
          <w:szCs w:val="22"/>
        </w:rPr>
        <w:t>organizations</w:t>
      </w:r>
      <w:r w:rsidRPr="002B370E">
        <w:rPr>
          <w:sz w:val="22"/>
          <w:szCs w:val="22"/>
        </w:rPr>
        <w:t>), please provide a declaration explaining this situation.</w:t>
      </w:r>
    </w:p>
    <w:p w14:paraId="4C72EDE0" w14:textId="39D8E9DF"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w:t>
      </w:r>
      <w:r w:rsidR="00577662">
        <w:rPr>
          <w:color w:val="000000"/>
          <w:sz w:val="22"/>
          <w:szCs w:val="22"/>
        </w:rPr>
        <w:t>honor</w:t>
      </w:r>
      <w:r w:rsidRPr="002B370E">
        <w:rPr>
          <w:color w:val="000000"/>
          <w:sz w:val="22"/>
          <w:szCs w:val="22"/>
        </w:rPr>
        <w:t xml:space="preserve">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14:paraId="701C95E5" w14:textId="54B094F7" w:rsidR="001B2CA6" w:rsidRDefault="003121C6" w:rsidP="003121C6">
      <w:pPr>
        <w:spacing w:before="120" w:after="120"/>
        <w:ind w:left="567" w:hanging="567"/>
        <w:jc w:val="both"/>
        <w:rPr>
          <w:color w:val="000000"/>
          <w:sz w:val="22"/>
          <w:szCs w:val="22"/>
        </w:rPr>
      </w:pPr>
      <w:r w:rsidRPr="002D4D9C">
        <w:rPr>
          <w:color w:val="000000"/>
          <w:sz w:val="22"/>
          <w:szCs w:val="22"/>
        </w:rPr>
        <w:t>(</w:t>
      </w:r>
      <w:r w:rsidR="00EF0925">
        <w:rPr>
          <w:color w:val="000000"/>
          <w:sz w:val="22"/>
          <w:szCs w:val="22"/>
        </w:rPr>
        <w:t>4</w:t>
      </w:r>
      <w:r w:rsidRPr="002D4D9C">
        <w:rPr>
          <w:color w:val="000000"/>
          <w:sz w:val="22"/>
          <w:szCs w:val="22"/>
        </w:rPr>
        <w:t>)</w:t>
      </w:r>
      <w:r w:rsidR="00010683" w:rsidRPr="002D4D9C">
        <w:rPr>
          <w:color w:val="000000"/>
          <w:sz w:val="22"/>
          <w:szCs w:val="22"/>
        </w:rPr>
        <w:tab/>
      </w:r>
      <w:r w:rsidRPr="002D4D9C">
        <w:rPr>
          <w:color w:val="000000"/>
          <w:sz w:val="22"/>
          <w:szCs w:val="22"/>
        </w:rPr>
        <w:t xml:space="preserve">Documentary evidence of the financial and economic capacity </w:t>
      </w:r>
      <w:r w:rsidR="000F0B96" w:rsidRPr="002D4D9C">
        <w:rPr>
          <w:color w:val="000000"/>
          <w:sz w:val="22"/>
          <w:szCs w:val="22"/>
        </w:rPr>
        <w:t>and/or of</w:t>
      </w:r>
      <w:r w:rsidRPr="002D4D9C">
        <w:rPr>
          <w:color w:val="000000"/>
          <w:sz w:val="22"/>
          <w:szCs w:val="22"/>
        </w:rPr>
        <w:t xml:space="preserve"> the technical and professional capacity according to the selection criteria specified in </w:t>
      </w:r>
      <w:r w:rsidR="005D2BA9" w:rsidRPr="002D4D9C">
        <w:rPr>
          <w:color w:val="000000"/>
          <w:sz w:val="22"/>
          <w:szCs w:val="22"/>
        </w:rPr>
        <w:t xml:space="preserve">point 16 of </w:t>
      </w:r>
      <w:r w:rsidRPr="002D4D9C">
        <w:rPr>
          <w:color w:val="000000"/>
          <w:sz w:val="22"/>
          <w:szCs w:val="22"/>
        </w:rPr>
        <w:t xml:space="preserve">the </w:t>
      </w:r>
      <w:r w:rsidR="00412107" w:rsidRPr="002D4D9C">
        <w:rPr>
          <w:color w:val="000000"/>
          <w:sz w:val="22"/>
          <w:szCs w:val="22"/>
        </w:rPr>
        <w:t xml:space="preserve">contract </w:t>
      </w:r>
      <w:r w:rsidRPr="002D4D9C">
        <w:rPr>
          <w:color w:val="000000"/>
          <w:sz w:val="22"/>
          <w:szCs w:val="22"/>
        </w:rPr>
        <w:t xml:space="preserve">notice. </w:t>
      </w:r>
      <w:r w:rsidR="00C3216F" w:rsidRPr="002D4D9C">
        <w:rPr>
          <w:sz w:val="22"/>
          <w:szCs w:val="22"/>
        </w:rPr>
        <w:t>(S</w:t>
      </w:r>
      <w:r w:rsidRPr="002D4D9C">
        <w:rPr>
          <w:sz w:val="22"/>
          <w:szCs w:val="22"/>
        </w:rPr>
        <w:t xml:space="preserve">ee further </w:t>
      </w:r>
      <w:r w:rsidR="00543D27" w:rsidRPr="002D4D9C">
        <w:rPr>
          <w:sz w:val="22"/>
          <w:szCs w:val="22"/>
        </w:rPr>
        <w:t>Section</w:t>
      </w:r>
      <w:r w:rsidRPr="002D4D9C">
        <w:rPr>
          <w:sz w:val="22"/>
          <w:szCs w:val="22"/>
        </w:rPr>
        <w:t xml:space="preserve"> 2.</w:t>
      </w:r>
      <w:r w:rsidR="00C330E1" w:rsidRPr="002D4D9C">
        <w:rPr>
          <w:sz w:val="22"/>
          <w:szCs w:val="22"/>
        </w:rPr>
        <w:t>6</w:t>
      </w:r>
      <w:r w:rsidRPr="002D4D9C">
        <w:rPr>
          <w:sz w:val="22"/>
          <w:szCs w:val="22"/>
        </w:rPr>
        <w:t xml:space="preserve">.11 of the </w:t>
      </w:r>
      <w:r w:rsidR="00C330E1" w:rsidRPr="002D4D9C">
        <w:rPr>
          <w:sz w:val="22"/>
          <w:szCs w:val="22"/>
        </w:rPr>
        <w:t>p</w:t>
      </w:r>
      <w:r w:rsidRPr="002D4D9C">
        <w:rPr>
          <w:sz w:val="22"/>
          <w:szCs w:val="22"/>
        </w:rPr>
        <w:t xml:space="preserve">ractical </w:t>
      </w:r>
      <w:r w:rsidR="00C330E1" w:rsidRPr="002D4D9C">
        <w:rPr>
          <w:sz w:val="22"/>
          <w:szCs w:val="22"/>
        </w:rPr>
        <w:t>g</w:t>
      </w:r>
      <w:r w:rsidRPr="002D4D9C">
        <w:rPr>
          <w:sz w:val="22"/>
          <w:szCs w:val="22"/>
        </w:rPr>
        <w:t>uide).</w:t>
      </w:r>
      <w:r w:rsidRPr="00B21E35">
        <w:rPr>
          <w:color w:val="000000"/>
          <w:sz w:val="22"/>
          <w:szCs w:val="22"/>
        </w:rPr>
        <w:t xml:space="preserve"> </w:t>
      </w:r>
    </w:p>
    <w:p w14:paraId="4AC79567" w14:textId="77777777" w:rsidR="003121C6" w:rsidRPr="002D4D9C" w:rsidRDefault="003121C6" w:rsidP="003436FE">
      <w:pPr>
        <w:spacing w:before="120" w:after="120"/>
        <w:jc w:val="both"/>
        <w:rPr>
          <w:sz w:val="22"/>
          <w:szCs w:val="22"/>
        </w:rPr>
      </w:pPr>
      <w:r w:rsidRPr="00354516">
        <w:rPr>
          <w:sz w:val="22"/>
          <w:szCs w:val="22"/>
          <w:lang w:bidi="kn-IN"/>
        </w:rPr>
        <w:t xml:space="preserve">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w:t>
      </w:r>
      <w:r w:rsidRPr="002D4D9C">
        <w:rPr>
          <w:sz w:val="22"/>
          <w:szCs w:val="22"/>
          <w:lang w:bidi="kn-IN"/>
        </w:rPr>
        <w:t>evaluation of the documents</w:t>
      </w:r>
      <w:r w:rsidRPr="002D4D9C">
        <w:rPr>
          <w:sz w:val="22"/>
          <w:szCs w:val="22"/>
        </w:rPr>
        <w:t xml:space="preserve">. Documentary proof or statements may be in original or copy. If copies are submitted, the originals must be available to send to the </w:t>
      </w:r>
      <w:r w:rsidR="00C330E1" w:rsidRPr="002D4D9C">
        <w:rPr>
          <w:sz w:val="22"/>
          <w:szCs w:val="22"/>
        </w:rPr>
        <w:t>c</w:t>
      </w:r>
      <w:r w:rsidRPr="002D4D9C">
        <w:rPr>
          <w:sz w:val="22"/>
          <w:szCs w:val="22"/>
        </w:rPr>
        <w:t xml:space="preserve">ontracting </w:t>
      </w:r>
      <w:r w:rsidR="00C330E1" w:rsidRPr="002D4D9C">
        <w:rPr>
          <w:sz w:val="22"/>
          <w:szCs w:val="22"/>
        </w:rPr>
        <w:t>a</w:t>
      </w:r>
      <w:r w:rsidRPr="002D4D9C">
        <w:rPr>
          <w:sz w:val="22"/>
          <w:szCs w:val="22"/>
        </w:rPr>
        <w:t>uthority upon request.</w:t>
      </w:r>
    </w:p>
    <w:p w14:paraId="65BB7844" w14:textId="5190EBF3" w:rsidR="003436FE" w:rsidRPr="002D4D9C" w:rsidRDefault="003436FE" w:rsidP="003436FE">
      <w:pPr>
        <w:spacing w:before="120" w:after="120"/>
        <w:jc w:val="both"/>
        <w:rPr>
          <w:sz w:val="22"/>
          <w:szCs w:val="22"/>
        </w:rPr>
      </w:pPr>
      <w:r w:rsidRPr="002D4D9C">
        <w:rPr>
          <w:sz w:val="22"/>
          <w:szCs w:val="22"/>
        </w:rPr>
        <w:t>Tenderers are reminded that the provision of false information in this tender procedure may lead to</w:t>
      </w:r>
      <w:r w:rsidR="00B36721" w:rsidRPr="002D4D9C">
        <w:rPr>
          <w:sz w:val="22"/>
          <w:szCs w:val="22"/>
        </w:rPr>
        <w:t xml:space="preserve"> the rejection of their tender and </w:t>
      </w:r>
      <w:r w:rsidRPr="002D4D9C">
        <w:rPr>
          <w:sz w:val="22"/>
          <w:szCs w:val="22"/>
        </w:rPr>
        <w:t xml:space="preserve">their exclusion from EU-funded </w:t>
      </w:r>
      <w:r w:rsidR="00B36721" w:rsidRPr="002D4D9C">
        <w:rPr>
          <w:sz w:val="22"/>
          <w:szCs w:val="22"/>
        </w:rPr>
        <w:t xml:space="preserve">procedures and </w:t>
      </w:r>
      <w:r w:rsidRPr="002D4D9C">
        <w:rPr>
          <w:sz w:val="22"/>
          <w:szCs w:val="22"/>
        </w:rPr>
        <w:t>contracts.</w:t>
      </w:r>
    </w:p>
    <w:p w14:paraId="6401BF76" w14:textId="289BAFFA" w:rsidR="003436FE" w:rsidRPr="002B370E" w:rsidRDefault="00E22E88" w:rsidP="003436FE">
      <w:pPr>
        <w:spacing w:before="120" w:after="120"/>
        <w:jc w:val="both"/>
        <w:rPr>
          <w:sz w:val="22"/>
          <w:szCs w:val="22"/>
        </w:rPr>
      </w:pPr>
      <w:r w:rsidRPr="002D4D9C">
        <w:rPr>
          <w:sz w:val="22"/>
          <w:szCs w:val="22"/>
        </w:rPr>
        <w:t>T</w:t>
      </w:r>
      <w:r w:rsidR="003436FE" w:rsidRPr="002D4D9C">
        <w:rPr>
          <w:sz w:val="22"/>
          <w:szCs w:val="22"/>
        </w:rPr>
        <w:t xml:space="preserve">he electronic version of the technical offer must be included with the printed version in </w:t>
      </w:r>
      <w:r w:rsidR="00577662">
        <w:rPr>
          <w:sz w:val="22"/>
          <w:szCs w:val="22"/>
        </w:rPr>
        <w:t>a</w:t>
      </w:r>
      <w:r w:rsidR="003436FE" w:rsidRPr="002D4D9C">
        <w:rPr>
          <w:sz w:val="22"/>
          <w:szCs w:val="22"/>
        </w:rPr>
        <w:t xml:space="preserve"> separate envelope in which the technical offer is submitted. If there are any discrepancies between the electronic version and the original, printed version, the latter has precedence.</w:t>
      </w:r>
    </w:p>
    <w:p w14:paraId="321B0E40" w14:textId="77777777" w:rsidR="003436FE" w:rsidRPr="002B370E" w:rsidRDefault="003436FE" w:rsidP="00010683">
      <w:pPr>
        <w:keepNext/>
        <w:spacing w:before="120" w:after="120"/>
        <w:ind w:left="567" w:hanging="567"/>
        <w:jc w:val="both"/>
        <w:rPr>
          <w:b/>
          <w:sz w:val="22"/>
          <w:szCs w:val="22"/>
        </w:rPr>
      </w:pPr>
      <w:r w:rsidRPr="002B370E">
        <w:rPr>
          <w:b/>
          <w:sz w:val="22"/>
          <w:szCs w:val="22"/>
        </w:rPr>
        <w:lastRenderedPageBreak/>
        <w:t>4.2</w:t>
      </w:r>
      <w:r w:rsidR="00010683">
        <w:rPr>
          <w:b/>
          <w:sz w:val="22"/>
          <w:szCs w:val="22"/>
        </w:rPr>
        <w:t>.</w:t>
      </w:r>
      <w:r w:rsidRPr="002B370E">
        <w:rPr>
          <w:b/>
          <w:sz w:val="22"/>
          <w:szCs w:val="22"/>
        </w:rPr>
        <w:tab/>
        <w:t>Financial offer</w:t>
      </w:r>
    </w:p>
    <w:p w14:paraId="06D3EE96" w14:textId="2B8D5FD8" w:rsidR="008531BA" w:rsidRPr="00835E3D" w:rsidRDefault="00835E3D" w:rsidP="003436FE">
      <w:pPr>
        <w:shd w:val="clear" w:color="auto" w:fill="FFFFFF"/>
        <w:spacing w:before="120" w:after="120"/>
        <w:jc w:val="both"/>
        <w:rPr>
          <w:sz w:val="22"/>
          <w:szCs w:val="22"/>
        </w:rPr>
      </w:pPr>
      <w:r>
        <w:rPr>
          <w:sz w:val="22"/>
          <w:szCs w:val="22"/>
        </w:rPr>
        <w:t>The Financial offer must be presented as an amount in Euro</w:t>
      </w:r>
      <w:r>
        <w:rPr>
          <w:rStyle w:val="FootnoteReference"/>
        </w:rPr>
        <w:footnoteReference w:id="2"/>
      </w:r>
      <w:r>
        <w:rPr>
          <w:sz w:val="22"/>
          <w:szCs w:val="22"/>
        </w:rPr>
        <w:t xml:space="preserve"> (VAT excluded) and must be </w:t>
      </w:r>
      <w:r w:rsidRPr="00835E3D">
        <w:rPr>
          <w:sz w:val="22"/>
          <w:szCs w:val="22"/>
        </w:rPr>
        <w:t xml:space="preserve">submitted using the template for the global-price version of Annex </w:t>
      </w:r>
      <w:r w:rsidR="00472D07">
        <w:rPr>
          <w:sz w:val="22"/>
          <w:szCs w:val="22"/>
        </w:rPr>
        <w:t>I</w:t>
      </w:r>
      <w:r w:rsidR="00EF0925">
        <w:rPr>
          <w:sz w:val="22"/>
          <w:szCs w:val="22"/>
        </w:rPr>
        <w:t>II</w:t>
      </w:r>
      <w:r w:rsidRPr="00835E3D">
        <w:rPr>
          <w:sz w:val="22"/>
          <w:szCs w:val="22"/>
        </w:rPr>
        <w:t xml:space="preserve"> to part B of this tender dossier. </w:t>
      </w:r>
      <w:r w:rsidR="003436FE" w:rsidRPr="00835E3D">
        <w:rPr>
          <w:sz w:val="22"/>
          <w:szCs w:val="22"/>
        </w:rPr>
        <w:t>The electronic version of this document ‘B8 — Budget for a global-price contract’ can be found on the website</w:t>
      </w:r>
    </w:p>
    <w:p w14:paraId="0B74AB9D" w14:textId="77777777" w:rsidR="005F1DD5" w:rsidRPr="00835E3D" w:rsidRDefault="00FC2AE1" w:rsidP="003436FE">
      <w:pPr>
        <w:shd w:val="clear" w:color="auto" w:fill="FFFFFF"/>
        <w:spacing w:before="120" w:after="120"/>
        <w:jc w:val="both"/>
        <w:rPr>
          <w:color w:val="0000FF"/>
          <w:sz w:val="22"/>
          <w:szCs w:val="22"/>
        </w:rPr>
      </w:pPr>
      <w:hyperlink r:id="rId9" w:history="1">
        <w:r w:rsidR="00996707" w:rsidRPr="00835E3D">
          <w:rPr>
            <w:rStyle w:val="Hyperlink"/>
            <w:sz w:val="22"/>
            <w:szCs w:val="22"/>
          </w:rPr>
          <w:t>http://ec.europa.eu/europeaid/prag/document.do</w:t>
        </w:r>
      </w:hyperlink>
      <w:r w:rsidR="005D1583" w:rsidRPr="00835E3D">
        <w:rPr>
          <w:sz w:val="22"/>
          <w:szCs w:val="22"/>
        </w:rPr>
        <w:t>.</w:t>
      </w:r>
    </w:p>
    <w:p w14:paraId="15E86594" w14:textId="1BF5AFC7" w:rsidR="003436FE" w:rsidRPr="002B370E" w:rsidRDefault="003436FE" w:rsidP="003436FE">
      <w:pPr>
        <w:shd w:val="clear" w:color="auto" w:fill="FFFFFF"/>
        <w:spacing w:before="120" w:after="120"/>
        <w:jc w:val="both"/>
        <w:rPr>
          <w:sz w:val="22"/>
          <w:szCs w:val="22"/>
        </w:rPr>
      </w:pPr>
      <w:r w:rsidRPr="00835E3D">
        <w:rPr>
          <w:sz w:val="22"/>
          <w:szCs w:val="22"/>
        </w:rPr>
        <w:t xml:space="preserve">The global price </w:t>
      </w:r>
      <w:r w:rsidR="008531BA" w:rsidRPr="00835E3D">
        <w:rPr>
          <w:sz w:val="22"/>
          <w:szCs w:val="22"/>
        </w:rPr>
        <w:t>may</w:t>
      </w:r>
      <w:r w:rsidRPr="00835E3D">
        <w:rPr>
          <w:sz w:val="22"/>
          <w:szCs w:val="22"/>
        </w:rPr>
        <w:t xml:space="preserve"> be broken down </w:t>
      </w:r>
      <w:r w:rsidR="008531BA" w:rsidRPr="00835E3D">
        <w:rPr>
          <w:sz w:val="22"/>
          <w:szCs w:val="22"/>
        </w:rPr>
        <w:t xml:space="preserve">by outputs if required from the </w:t>
      </w:r>
      <w:r w:rsidR="00543D27" w:rsidRPr="00835E3D">
        <w:rPr>
          <w:sz w:val="22"/>
          <w:szCs w:val="22"/>
        </w:rPr>
        <w:t>t</w:t>
      </w:r>
      <w:r w:rsidR="008531BA" w:rsidRPr="00835E3D">
        <w:rPr>
          <w:sz w:val="22"/>
          <w:szCs w:val="22"/>
        </w:rPr>
        <w:t xml:space="preserve">erms of </w:t>
      </w:r>
      <w:r w:rsidR="00543D27" w:rsidRPr="00835E3D">
        <w:rPr>
          <w:sz w:val="22"/>
          <w:szCs w:val="22"/>
        </w:rPr>
        <w:t>r</w:t>
      </w:r>
      <w:r w:rsidR="008531BA" w:rsidRPr="00835E3D">
        <w:rPr>
          <w:sz w:val="22"/>
          <w:szCs w:val="22"/>
        </w:rPr>
        <w:t>eference</w:t>
      </w:r>
      <w:r w:rsidRPr="00835E3D">
        <w:rPr>
          <w:sz w:val="22"/>
          <w:szCs w:val="22"/>
        </w:rPr>
        <w:t>.</w:t>
      </w:r>
    </w:p>
    <w:p w14:paraId="1D7C5C56" w14:textId="149E8805" w:rsidR="003436FE" w:rsidRPr="00835E3D" w:rsidRDefault="00835E3D" w:rsidP="00835E3D">
      <w:pPr>
        <w:pStyle w:val="Blockquote"/>
        <w:spacing w:before="0" w:after="0"/>
        <w:ind w:left="0" w:right="0"/>
        <w:jc w:val="both"/>
        <w:rPr>
          <w:sz w:val="22"/>
          <w:szCs w:val="22"/>
          <w:lang w:val="en-GB"/>
        </w:rPr>
      </w:pPr>
      <w:r>
        <w:rPr>
          <w:sz w:val="22"/>
          <w:szCs w:val="22"/>
        </w:rPr>
        <w:t>Tenderers are reminded that the maximum budget available for this contract, as stated in</w:t>
      </w:r>
      <w:r>
        <w:rPr>
          <w:sz w:val="22"/>
          <w:szCs w:val="22"/>
          <w:lang w:val="mk-MK"/>
        </w:rPr>
        <w:t xml:space="preserve"> </w:t>
      </w:r>
      <w:r>
        <w:rPr>
          <w:sz w:val="22"/>
          <w:szCs w:val="22"/>
        </w:rPr>
        <w:t>the contract notice, is EUR</w:t>
      </w:r>
      <w:r w:rsidR="00472D07">
        <w:rPr>
          <w:sz w:val="22"/>
          <w:szCs w:val="22"/>
          <w:lang w:val="en-GB"/>
        </w:rPr>
        <w:t xml:space="preserve"> 18</w:t>
      </w:r>
      <w:r>
        <w:rPr>
          <w:sz w:val="22"/>
          <w:szCs w:val="22"/>
          <w:lang w:val="en-GB"/>
        </w:rPr>
        <w:t>.000 (VAT</w:t>
      </w:r>
      <w:r>
        <w:rPr>
          <w:sz w:val="22"/>
          <w:szCs w:val="22"/>
        </w:rPr>
        <w:t xml:space="preserve"> excluded</w:t>
      </w:r>
      <w:r>
        <w:rPr>
          <w:sz w:val="22"/>
          <w:szCs w:val="22"/>
          <w:lang w:val="en-GB"/>
        </w:rPr>
        <w:t xml:space="preserve">). </w:t>
      </w:r>
      <w:r w:rsidR="003436FE" w:rsidRPr="002B370E">
        <w:rPr>
          <w:sz w:val="22"/>
          <w:szCs w:val="22"/>
        </w:rPr>
        <w:t xml:space="preserve">Payments under this contract will be made in </w:t>
      </w:r>
      <w:r w:rsidR="006F25A2">
        <w:rPr>
          <w:sz w:val="22"/>
          <w:szCs w:val="22"/>
        </w:rPr>
        <w:t>the currency of the tender.</w:t>
      </w:r>
      <w:r w:rsidR="003436FE" w:rsidRPr="002B370E">
        <w:rPr>
          <w:sz w:val="22"/>
          <w:szCs w:val="22"/>
        </w:rPr>
        <w:t xml:space="preserve"> </w:t>
      </w:r>
    </w:p>
    <w:p w14:paraId="46EF0B8F"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14:paraId="5B9B4F41" w14:textId="77777777"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14:paraId="018C6AB9" w14:textId="00380CC5" w:rsidR="0099283E" w:rsidRPr="0099283E" w:rsidRDefault="0099283E" w:rsidP="00C45268">
      <w:pPr>
        <w:spacing w:after="120"/>
        <w:jc w:val="both"/>
        <w:rPr>
          <w:sz w:val="22"/>
          <w:szCs w:val="22"/>
        </w:rPr>
      </w:pPr>
      <w:r w:rsidRPr="0099283E">
        <w:rPr>
          <w:sz w:val="22"/>
          <w:szCs w:val="22"/>
        </w:rPr>
        <w:t xml:space="preserve">The European Commission and the Republic of </w:t>
      </w:r>
      <w:r>
        <w:rPr>
          <w:sz w:val="22"/>
          <w:szCs w:val="22"/>
        </w:rPr>
        <w:t xml:space="preserve">North </w:t>
      </w:r>
      <w:r w:rsidRPr="0099283E">
        <w:rPr>
          <w:sz w:val="22"/>
          <w:szCs w:val="22"/>
        </w:rPr>
        <w:t xml:space="preserve">Macedonia have agreed in the Agreement dated 26.07.1996, containing a clause that the donated funds cannot be used for payment of public fees in the Republic of </w:t>
      </w:r>
      <w:r>
        <w:rPr>
          <w:sz w:val="22"/>
          <w:szCs w:val="22"/>
        </w:rPr>
        <w:t xml:space="preserve">North </w:t>
      </w:r>
      <w:r w:rsidRPr="0099283E">
        <w:rPr>
          <w:sz w:val="22"/>
          <w:szCs w:val="22"/>
        </w:rPr>
        <w:t xml:space="preserve">Macedonia. EU-funded projects are VAT exempt pursuant to the Regulation num. 20140982785 (Official Gazette of RM number 98/14) fully exonerate the following taxes VAT.  </w:t>
      </w:r>
    </w:p>
    <w:p w14:paraId="02E6EF96" w14:textId="77BAE288" w:rsidR="0099283E" w:rsidRPr="0099283E" w:rsidRDefault="0099283E" w:rsidP="00C45268">
      <w:pPr>
        <w:spacing w:after="120"/>
        <w:jc w:val="both"/>
        <w:rPr>
          <w:sz w:val="22"/>
          <w:szCs w:val="22"/>
        </w:rPr>
      </w:pPr>
      <w:r w:rsidRPr="0099283E">
        <w:rPr>
          <w:sz w:val="22"/>
          <w:szCs w:val="22"/>
        </w:rPr>
        <w:t xml:space="preserve">The European Commission and the Republic of </w:t>
      </w:r>
      <w:r>
        <w:rPr>
          <w:sz w:val="22"/>
          <w:szCs w:val="22"/>
        </w:rPr>
        <w:t xml:space="preserve">North </w:t>
      </w:r>
      <w:r w:rsidRPr="0099283E">
        <w:rPr>
          <w:sz w:val="22"/>
          <w:szCs w:val="22"/>
        </w:rPr>
        <w:t>Macedonia have agreed in the contract signed 27.03.2015 to fully exonerate the following taxes: taxes, import duties</w:t>
      </w:r>
      <w:r w:rsidR="00577662">
        <w:rPr>
          <w:sz w:val="22"/>
          <w:szCs w:val="22"/>
        </w:rPr>
        <w:t>,</w:t>
      </w:r>
      <w:r w:rsidRPr="0099283E">
        <w:rPr>
          <w:sz w:val="22"/>
          <w:szCs w:val="22"/>
        </w:rPr>
        <w:t xml:space="preserve"> and excise.   </w:t>
      </w:r>
    </w:p>
    <w:p w14:paraId="36B534F9" w14:textId="57917E01" w:rsidR="003436FE" w:rsidRPr="002B370E" w:rsidRDefault="0099283E" w:rsidP="00C45268">
      <w:pPr>
        <w:spacing w:after="120"/>
        <w:jc w:val="both"/>
        <w:rPr>
          <w:sz w:val="22"/>
          <w:szCs w:val="22"/>
        </w:rPr>
      </w:pPr>
      <w:r w:rsidRPr="0099283E">
        <w:rPr>
          <w:sz w:val="22"/>
          <w:szCs w:val="22"/>
        </w:rPr>
        <w:t xml:space="preserve">More specific information such as details of the competent authority of the partner country(ies), a reference to exemption procedures prescribed by the national legislation in force (for example, the required formalities, the scheme for </w:t>
      </w:r>
      <w:r>
        <w:rPr>
          <w:sz w:val="22"/>
          <w:szCs w:val="22"/>
        </w:rPr>
        <w:t xml:space="preserve">an </w:t>
      </w:r>
      <w:r w:rsidRPr="0099283E">
        <w:rPr>
          <w:sz w:val="22"/>
          <w:szCs w:val="22"/>
        </w:rPr>
        <w:t>ex-ante exemption</w:t>
      </w:r>
      <w:r w:rsidR="00577662">
        <w:rPr>
          <w:sz w:val="22"/>
          <w:szCs w:val="22"/>
        </w:rPr>
        <w:t>,</w:t>
      </w:r>
      <w:r w:rsidRPr="0099283E">
        <w:rPr>
          <w:sz w:val="22"/>
          <w:szCs w:val="22"/>
        </w:rPr>
        <w:t xml:space="preserve"> or ex-post reimbursement, etc.) may be added. </w:t>
      </w:r>
    </w:p>
    <w:p w14:paraId="60BDF831"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14:paraId="72E7516E" w14:textId="63D05EDE"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w:t>
      </w:r>
      <w:r w:rsidR="0099283E">
        <w:rPr>
          <w:sz w:val="22"/>
          <w:szCs w:val="22"/>
        </w:rPr>
        <w:t>authorized</w:t>
      </w:r>
      <w:r w:rsidRPr="002B370E">
        <w:rPr>
          <w:sz w:val="22"/>
          <w:szCs w:val="22"/>
        </w:rPr>
        <w:t xml:space="preserve"> to tender for a variant in addition to th</w:t>
      </w:r>
      <w:r>
        <w:rPr>
          <w:sz w:val="22"/>
          <w:szCs w:val="22"/>
        </w:rPr>
        <w:t>is</w:t>
      </w:r>
      <w:r w:rsidRPr="002B370E">
        <w:rPr>
          <w:sz w:val="22"/>
          <w:szCs w:val="22"/>
        </w:rPr>
        <w:t xml:space="preserve"> tender.</w:t>
      </w:r>
    </w:p>
    <w:p w14:paraId="2F2BDCCD"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40C2776B"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14:paraId="7F6C20A1" w14:textId="77777777"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14:paraId="722CBBBE"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392B6095" w14:textId="77777777" w:rsidR="003436FE" w:rsidRPr="006228CD" w:rsidRDefault="003436FE" w:rsidP="003436FE">
      <w:pPr>
        <w:spacing w:before="120" w:after="120"/>
        <w:jc w:val="both"/>
        <w:rPr>
          <w:color w:val="000000" w:themeColor="text1"/>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having to request additional information during the procedur</w:t>
      </w:r>
      <w:r w:rsidRPr="006228CD">
        <w:rPr>
          <w:color w:val="000000" w:themeColor="text1"/>
          <w:sz w:val="22"/>
          <w:szCs w:val="22"/>
        </w:rPr>
        <w:t xml:space="preserve">e. If the </w:t>
      </w:r>
      <w:r w:rsidR="00491B4A" w:rsidRPr="006228CD">
        <w:rPr>
          <w:color w:val="000000" w:themeColor="text1"/>
          <w:sz w:val="22"/>
          <w:szCs w:val="22"/>
        </w:rPr>
        <w:t>c</w:t>
      </w:r>
      <w:r w:rsidRPr="006228CD">
        <w:rPr>
          <w:color w:val="000000" w:themeColor="text1"/>
          <w:sz w:val="22"/>
          <w:szCs w:val="22"/>
        </w:rPr>
        <w:t xml:space="preserve">ontracting </w:t>
      </w:r>
      <w:r w:rsidR="00491B4A" w:rsidRPr="006228CD">
        <w:rPr>
          <w:color w:val="000000" w:themeColor="text1"/>
          <w:sz w:val="22"/>
          <w:szCs w:val="22"/>
        </w:rPr>
        <w:t>a</w:t>
      </w:r>
      <w:r w:rsidRPr="006228CD">
        <w:rPr>
          <w:color w:val="000000" w:themeColor="text1"/>
          <w:sz w:val="22"/>
          <w:szCs w:val="22"/>
        </w:rPr>
        <w:t xml:space="preserve">uthority, either on its own initiative or in response to a request from a </w:t>
      </w:r>
      <w:r w:rsidR="000C5425" w:rsidRPr="006228CD">
        <w:rPr>
          <w:color w:val="000000" w:themeColor="text1"/>
          <w:sz w:val="22"/>
          <w:szCs w:val="22"/>
        </w:rPr>
        <w:t>tenderer</w:t>
      </w:r>
      <w:r w:rsidRPr="006228CD">
        <w:rPr>
          <w:color w:val="000000" w:themeColor="text1"/>
          <w:sz w:val="22"/>
          <w:szCs w:val="22"/>
        </w:rPr>
        <w:t xml:space="preserve">, provides additional information on the tender dossier, it must send such information in writing to all </w:t>
      </w:r>
      <w:r w:rsidR="000C5425" w:rsidRPr="006228CD">
        <w:rPr>
          <w:color w:val="000000" w:themeColor="text1"/>
          <w:sz w:val="22"/>
          <w:szCs w:val="22"/>
        </w:rPr>
        <w:t>the tenderers</w:t>
      </w:r>
      <w:r w:rsidRPr="006228CD">
        <w:rPr>
          <w:color w:val="000000" w:themeColor="text1"/>
          <w:sz w:val="22"/>
          <w:szCs w:val="22"/>
        </w:rPr>
        <w:t xml:space="preserve"> at the same time.</w:t>
      </w:r>
    </w:p>
    <w:p w14:paraId="7E69AAD8" w14:textId="150ED30D" w:rsidR="00DE7570" w:rsidRPr="006228CD" w:rsidRDefault="003436FE" w:rsidP="006228CD">
      <w:pPr>
        <w:keepNext/>
        <w:spacing w:before="120" w:after="120"/>
        <w:jc w:val="both"/>
        <w:rPr>
          <w:color w:val="000000" w:themeColor="text1"/>
          <w:sz w:val="22"/>
          <w:szCs w:val="22"/>
        </w:rPr>
      </w:pPr>
      <w:r w:rsidRPr="006228CD">
        <w:rPr>
          <w:color w:val="000000" w:themeColor="text1"/>
          <w:sz w:val="22"/>
          <w:szCs w:val="22"/>
        </w:rPr>
        <w:lastRenderedPageBreak/>
        <w:t xml:space="preserve">Tenderers may submit questions in writing to the following </w:t>
      </w:r>
      <w:r w:rsidR="00577662">
        <w:rPr>
          <w:color w:val="000000" w:themeColor="text1"/>
          <w:sz w:val="22"/>
          <w:szCs w:val="22"/>
        </w:rPr>
        <w:t>e-mail</w:t>
      </w:r>
      <w:r w:rsidR="002B29C4">
        <w:rPr>
          <w:color w:val="000000" w:themeColor="text1"/>
          <w:sz w:val="22"/>
          <w:szCs w:val="22"/>
        </w:rPr>
        <w:t xml:space="preserve"> </w:t>
      </w:r>
      <w:r w:rsidRPr="006228CD">
        <w:rPr>
          <w:color w:val="000000" w:themeColor="text1"/>
          <w:sz w:val="22"/>
          <w:szCs w:val="22"/>
        </w:rPr>
        <w:t xml:space="preserve">address up </w:t>
      </w:r>
      <w:r w:rsidRPr="00036825">
        <w:rPr>
          <w:sz w:val="22"/>
          <w:szCs w:val="22"/>
        </w:rPr>
        <w:t xml:space="preserve">to </w:t>
      </w:r>
      <w:r w:rsidR="00036825" w:rsidRPr="00036825">
        <w:rPr>
          <w:sz w:val="22"/>
          <w:szCs w:val="22"/>
        </w:rPr>
        <w:t>7</w:t>
      </w:r>
      <w:r w:rsidRPr="00036825">
        <w:rPr>
          <w:sz w:val="22"/>
          <w:szCs w:val="22"/>
        </w:rPr>
        <w:t xml:space="preserve"> days </w:t>
      </w:r>
      <w:r w:rsidRPr="006228CD">
        <w:rPr>
          <w:color w:val="000000" w:themeColor="text1"/>
          <w:sz w:val="22"/>
          <w:szCs w:val="22"/>
        </w:rPr>
        <w:t>before the deadline for submission of tenders, specifying the publication reference and the contract title:</w:t>
      </w:r>
    </w:p>
    <w:p w14:paraId="5EB45A0A" w14:textId="5944B8DA" w:rsidR="00DE7570" w:rsidRPr="006228CD" w:rsidRDefault="00DE7570" w:rsidP="00DE7570">
      <w:pPr>
        <w:pStyle w:val="BodyText"/>
        <w:spacing w:before="240"/>
        <w:rPr>
          <w:b/>
          <w:color w:val="000000" w:themeColor="text1"/>
          <w:sz w:val="22"/>
          <w:szCs w:val="22"/>
        </w:rPr>
      </w:pPr>
      <w:r w:rsidRPr="006228CD">
        <w:rPr>
          <w:b/>
          <w:color w:val="000000" w:themeColor="text1"/>
          <w:sz w:val="22"/>
          <w:szCs w:val="22"/>
        </w:rPr>
        <w:t>Contact person</w:t>
      </w:r>
      <w:r w:rsidRPr="006228CD">
        <w:rPr>
          <w:color w:val="000000" w:themeColor="text1"/>
          <w:sz w:val="22"/>
          <w:szCs w:val="22"/>
        </w:rPr>
        <w:t xml:space="preserve">: </w:t>
      </w:r>
      <w:r w:rsidR="006228CD" w:rsidRPr="006228CD">
        <w:rPr>
          <w:color w:val="000000" w:themeColor="text1"/>
          <w:sz w:val="22"/>
          <w:szCs w:val="22"/>
        </w:rPr>
        <w:t>MSc. Monika Kachurova</w:t>
      </w:r>
    </w:p>
    <w:p w14:paraId="0E80338E" w14:textId="2330C559" w:rsidR="00DE7570" w:rsidRPr="006228CD" w:rsidRDefault="00DE7570" w:rsidP="00DE7570">
      <w:pPr>
        <w:pStyle w:val="BodyText"/>
        <w:spacing w:before="240"/>
        <w:rPr>
          <w:color w:val="000000" w:themeColor="text1"/>
          <w:sz w:val="22"/>
          <w:szCs w:val="22"/>
        </w:rPr>
      </w:pPr>
      <w:r w:rsidRPr="006228CD">
        <w:rPr>
          <w:color w:val="000000" w:themeColor="text1"/>
          <w:sz w:val="22"/>
          <w:szCs w:val="22"/>
        </w:rPr>
        <w:t>Address:</w:t>
      </w:r>
      <w:r w:rsidRPr="006228CD">
        <w:rPr>
          <w:color w:val="000000" w:themeColor="text1"/>
          <w:sz w:val="22"/>
          <w:szCs w:val="22"/>
        </w:rPr>
        <w:tab/>
        <w:t xml:space="preserve"> Military academy „General Mihailo Apostolski “– Skopje</w:t>
      </w:r>
    </w:p>
    <w:p w14:paraId="79425180" w14:textId="0DC7387C" w:rsidR="00DE7570" w:rsidRPr="006228CD" w:rsidRDefault="00DE7570" w:rsidP="00DE7570">
      <w:pPr>
        <w:pStyle w:val="BodyText"/>
        <w:spacing w:before="240"/>
        <w:ind w:left="720" w:firstLine="720"/>
        <w:rPr>
          <w:color w:val="000000" w:themeColor="text1"/>
          <w:sz w:val="22"/>
          <w:szCs w:val="22"/>
        </w:rPr>
      </w:pPr>
      <w:r w:rsidRPr="006228CD">
        <w:rPr>
          <w:color w:val="000000" w:themeColor="text1"/>
          <w:sz w:val="22"/>
          <w:szCs w:val="22"/>
        </w:rPr>
        <w:t>Str. Vasko Karangeleski BB, 1000, Skopje</w:t>
      </w:r>
    </w:p>
    <w:p w14:paraId="003DA72C" w14:textId="3CE73DDF" w:rsidR="00DE7570" w:rsidRPr="006228CD" w:rsidRDefault="00DE7570" w:rsidP="00DE7570">
      <w:pPr>
        <w:pStyle w:val="BodyText"/>
        <w:spacing w:before="240"/>
        <w:rPr>
          <w:color w:val="000000" w:themeColor="text1"/>
          <w:sz w:val="22"/>
          <w:szCs w:val="22"/>
        </w:rPr>
      </w:pPr>
      <w:r w:rsidRPr="006228CD">
        <w:rPr>
          <w:color w:val="000000" w:themeColor="text1"/>
          <w:sz w:val="22"/>
          <w:szCs w:val="22"/>
        </w:rPr>
        <w:t xml:space="preserve">E-mail: </w:t>
      </w:r>
      <w:r w:rsidRPr="006228CD">
        <w:rPr>
          <w:color w:val="000000" w:themeColor="text1"/>
          <w:sz w:val="22"/>
          <w:szCs w:val="22"/>
        </w:rPr>
        <w:tab/>
      </w:r>
      <w:r w:rsidRPr="006228CD">
        <w:rPr>
          <w:color w:val="000000" w:themeColor="text1"/>
          <w:sz w:val="22"/>
          <w:szCs w:val="22"/>
        </w:rPr>
        <w:tab/>
      </w:r>
      <w:r w:rsidR="006228CD" w:rsidRPr="002B29C4">
        <w:rPr>
          <w:b/>
          <w:color w:val="000000" w:themeColor="text1"/>
          <w:sz w:val="22"/>
          <w:szCs w:val="22"/>
        </w:rPr>
        <w:t>monika.kacurova</w:t>
      </w:r>
      <w:r w:rsidRPr="002B29C4">
        <w:rPr>
          <w:b/>
          <w:color w:val="000000" w:themeColor="text1"/>
          <w:sz w:val="22"/>
          <w:szCs w:val="22"/>
        </w:rPr>
        <w:t>@ugd.edu.mk</w:t>
      </w:r>
    </w:p>
    <w:p w14:paraId="5842E646" w14:textId="7AA0655A" w:rsidR="00DE7570" w:rsidRPr="006228CD" w:rsidRDefault="00DE7570" w:rsidP="00DE7570">
      <w:pPr>
        <w:pStyle w:val="BodyText"/>
        <w:spacing w:before="240"/>
        <w:rPr>
          <w:color w:val="000000" w:themeColor="text1"/>
          <w:sz w:val="22"/>
          <w:szCs w:val="22"/>
        </w:rPr>
      </w:pPr>
      <w:r w:rsidRPr="006228CD">
        <w:rPr>
          <w:color w:val="000000" w:themeColor="text1"/>
          <w:sz w:val="22"/>
          <w:szCs w:val="22"/>
        </w:rPr>
        <w:t xml:space="preserve">Phone: </w:t>
      </w:r>
      <w:r w:rsidRPr="006228CD">
        <w:rPr>
          <w:color w:val="000000" w:themeColor="text1"/>
          <w:sz w:val="22"/>
          <w:szCs w:val="22"/>
        </w:rPr>
        <w:tab/>
      </w:r>
      <w:r w:rsidRPr="006228CD">
        <w:rPr>
          <w:color w:val="000000" w:themeColor="text1"/>
          <w:sz w:val="22"/>
          <w:szCs w:val="22"/>
        </w:rPr>
        <w:tab/>
        <w:t>+389</w:t>
      </w:r>
      <w:r w:rsidR="006228CD" w:rsidRPr="006228CD">
        <w:rPr>
          <w:color w:val="000000" w:themeColor="text1"/>
          <w:sz w:val="22"/>
          <w:szCs w:val="22"/>
        </w:rPr>
        <w:t xml:space="preserve"> 78 814 170</w:t>
      </w:r>
    </w:p>
    <w:p w14:paraId="1B2009F2"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14:paraId="372A3C9E" w14:textId="77777777" w:rsidR="003436F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14:paraId="6A64399C" w14:textId="77777777"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14:paraId="22030910" w14:textId="77777777"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14:paraId="697F7A29" w14:textId="3017617C" w:rsidR="003436FE" w:rsidRPr="006228CD" w:rsidRDefault="003436FE" w:rsidP="003436FE">
      <w:pPr>
        <w:spacing w:before="120" w:after="120"/>
        <w:jc w:val="both"/>
        <w:rPr>
          <w:color w:val="000000" w:themeColor="text1"/>
          <w:sz w:val="22"/>
          <w:szCs w:val="22"/>
        </w:rPr>
      </w:pPr>
      <w:r w:rsidRPr="006228CD">
        <w:rPr>
          <w:color w:val="000000" w:themeColor="text1"/>
          <w:sz w:val="22"/>
          <w:szCs w:val="22"/>
        </w:rPr>
        <w:t xml:space="preserve">Tenders must be </w:t>
      </w:r>
      <w:r w:rsidR="00AB326E" w:rsidRPr="006228CD">
        <w:rPr>
          <w:color w:val="000000" w:themeColor="text1"/>
          <w:sz w:val="22"/>
          <w:szCs w:val="22"/>
        </w:rPr>
        <w:t>sent</w:t>
      </w:r>
      <w:r w:rsidRPr="006228CD">
        <w:rPr>
          <w:color w:val="000000" w:themeColor="text1"/>
          <w:sz w:val="22"/>
          <w:szCs w:val="22"/>
        </w:rPr>
        <w:t xml:space="preserve"> </w:t>
      </w:r>
      <w:r w:rsidR="0014136C" w:rsidRPr="006228CD">
        <w:rPr>
          <w:color w:val="000000" w:themeColor="text1"/>
          <w:sz w:val="22"/>
          <w:szCs w:val="22"/>
        </w:rPr>
        <w:t xml:space="preserve">to the </w:t>
      </w:r>
      <w:r w:rsidR="00491B4A" w:rsidRPr="006228CD">
        <w:rPr>
          <w:color w:val="000000" w:themeColor="text1"/>
          <w:sz w:val="22"/>
          <w:szCs w:val="22"/>
        </w:rPr>
        <w:t>c</w:t>
      </w:r>
      <w:r w:rsidR="0014136C" w:rsidRPr="006228CD">
        <w:rPr>
          <w:color w:val="000000" w:themeColor="text1"/>
          <w:sz w:val="22"/>
          <w:szCs w:val="22"/>
        </w:rPr>
        <w:t xml:space="preserve">ontracting </w:t>
      </w:r>
      <w:r w:rsidR="00491B4A" w:rsidRPr="006228CD">
        <w:rPr>
          <w:color w:val="000000" w:themeColor="text1"/>
          <w:sz w:val="22"/>
          <w:szCs w:val="22"/>
        </w:rPr>
        <w:t>a</w:t>
      </w:r>
      <w:r w:rsidR="0014136C" w:rsidRPr="006228CD">
        <w:rPr>
          <w:color w:val="000000" w:themeColor="text1"/>
          <w:sz w:val="22"/>
          <w:szCs w:val="22"/>
        </w:rPr>
        <w:t>uthority</w:t>
      </w:r>
      <w:r w:rsidRPr="006228CD">
        <w:rPr>
          <w:b/>
          <w:color w:val="000000" w:themeColor="text1"/>
          <w:sz w:val="22"/>
          <w:szCs w:val="22"/>
        </w:rPr>
        <w:t xml:space="preserve"> </w:t>
      </w:r>
      <w:r w:rsidRPr="006228CD">
        <w:rPr>
          <w:color w:val="000000" w:themeColor="text1"/>
          <w:sz w:val="22"/>
          <w:szCs w:val="22"/>
        </w:rPr>
        <w:t xml:space="preserve">before </w:t>
      </w:r>
      <w:r w:rsidR="00527DF6">
        <w:rPr>
          <w:color w:val="000000" w:themeColor="text1"/>
          <w:sz w:val="22"/>
          <w:szCs w:val="22"/>
          <w:lang w:val="mk-MK"/>
        </w:rPr>
        <w:t>19</w:t>
      </w:r>
      <w:r w:rsidR="00527DF6">
        <w:rPr>
          <w:color w:val="000000" w:themeColor="text1"/>
          <w:sz w:val="22"/>
          <w:szCs w:val="22"/>
        </w:rPr>
        <w:t>.05.2022 at 14</w:t>
      </w:r>
      <w:r w:rsidR="0097638D" w:rsidRPr="006228CD">
        <w:rPr>
          <w:color w:val="000000" w:themeColor="text1"/>
          <w:sz w:val="22"/>
          <w:szCs w:val="22"/>
        </w:rPr>
        <w:t xml:space="preserve">:00 local time. </w:t>
      </w:r>
      <w:r w:rsidRPr="006228CD">
        <w:rPr>
          <w:color w:val="000000" w:themeColor="text1"/>
          <w:sz w:val="22"/>
          <w:szCs w:val="22"/>
        </w:rPr>
        <w:t>They must include the requested documents in clause 4 above and be sent:</w:t>
      </w:r>
    </w:p>
    <w:p w14:paraId="5A7E5E72" w14:textId="3DAB595B" w:rsidR="003436FE" w:rsidRPr="002B370E" w:rsidRDefault="002B29C4" w:rsidP="002B29C4">
      <w:pPr>
        <w:keepNext/>
        <w:keepLines/>
        <w:numPr>
          <w:ilvl w:val="0"/>
          <w:numId w:val="39"/>
        </w:numPr>
        <w:spacing w:before="120" w:after="120"/>
        <w:jc w:val="both"/>
        <w:rPr>
          <w:sz w:val="22"/>
          <w:szCs w:val="22"/>
        </w:rPr>
      </w:pPr>
      <w:r w:rsidRPr="002B29C4">
        <w:rPr>
          <w:b/>
          <w:sz w:val="22"/>
          <w:szCs w:val="22"/>
        </w:rPr>
        <w:t xml:space="preserve">EITHER </w:t>
      </w:r>
      <w:r w:rsidRPr="002B29C4">
        <w:rPr>
          <w:sz w:val="22"/>
          <w:szCs w:val="22"/>
        </w:rPr>
        <w:t>by post or</w:t>
      </w:r>
      <w:r w:rsidR="00D44374" w:rsidRPr="00CE1557">
        <w:rPr>
          <w:b/>
          <w:sz w:val="22"/>
          <w:szCs w:val="22"/>
        </w:rPr>
        <w:t xml:space="preserve"> </w:t>
      </w:r>
      <w:r w:rsidR="00D44374" w:rsidRPr="00D44374">
        <w:rPr>
          <w:sz w:val="22"/>
          <w:szCs w:val="22"/>
        </w:rPr>
        <w:t>courier service, in which case the evidence shall be constituted by the postmark or the date of the deposit slip</w:t>
      </w:r>
      <w:r w:rsidR="000570D7">
        <w:rPr>
          <w:rStyle w:val="FootnoteReference"/>
          <w:sz w:val="22"/>
          <w:szCs w:val="22"/>
        </w:rPr>
        <w:footnoteReference w:id="3"/>
      </w:r>
      <w:r w:rsidR="00D44374" w:rsidRPr="00D44374">
        <w:rPr>
          <w:sz w:val="22"/>
          <w:szCs w:val="22"/>
        </w:rPr>
        <w:t xml:space="preserve">, </w:t>
      </w:r>
      <w:r w:rsidR="003436FE" w:rsidRPr="002B370E">
        <w:rPr>
          <w:sz w:val="22"/>
          <w:szCs w:val="22"/>
        </w:rPr>
        <w:t>to:</w:t>
      </w:r>
    </w:p>
    <w:p w14:paraId="7F06D498" w14:textId="42C9E0BA" w:rsidR="0097638D" w:rsidRPr="0097638D" w:rsidRDefault="00036825" w:rsidP="0097638D">
      <w:pPr>
        <w:pStyle w:val="Blockquote"/>
        <w:keepNext/>
        <w:keepLines/>
        <w:spacing w:before="0" w:after="0"/>
        <w:jc w:val="center"/>
        <w:rPr>
          <w:sz w:val="22"/>
          <w:szCs w:val="22"/>
          <w:lang w:val="en-GB"/>
        </w:rPr>
      </w:pPr>
      <w:bookmarkStart w:id="4" w:name="_Hlk100842532"/>
      <w:r>
        <w:rPr>
          <w:sz w:val="22"/>
          <w:szCs w:val="22"/>
          <w:lang w:val="en-GB"/>
        </w:rPr>
        <w:t>Military A</w:t>
      </w:r>
      <w:r w:rsidR="0097638D" w:rsidRPr="0097638D">
        <w:rPr>
          <w:sz w:val="22"/>
          <w:szCs w:val="22"/>
          <w:lang w:val="en-GB"/>
        </w:rPr>
        <w:t xml:space="preserve">cademy „General Mihailo </w:t>
      </w:r>
      <w:proofErr w:type="gramStart"/>
      <w:r w:rsidR="0097638D" w:rsidRPr="0097638D">
        <w:rPr>
          <w:sz w:val="22"/>
          <w:szCs w:val="22"/>
          <w:lang w:val="en-GB"/>
        </w:rPr>
        <w:t>Apostolski“ –</w:t>
      </w:r>
      <w:proofErr w:type="gramEnd"/>
      <w:r w:rsidR="0097638D" w:rsidRPr="0097638D">
        <w:rPr>
          <w:sz w:val="22"/>
          <w:szCs w:val="22"/>
          <w:lang w:val="en-GB"/>
        </w:rPr>
        <w:t xml:space="preserve"> Skopje</w:t>
      </w:r>
    </w:p>
    <w:p w14:paraId="4416CBDF" w14:textId="77777777" w:rsidR="0097638D" w:rsidRPr="0097638D" w:rsidRDefault="0097638D" w:rsidP="0097638D">
      <w:pPr>
        <w:pStyle w:val="Blockquote"/>
        <w:keepNext/>
        <w:keepLines/>
        <w:spacing w:before="0" w:after="0"/>
        <w:jc w:val="center"/>
        <w:rPr>
          <w:sz w:val="22"/>
          <w:szCs w:val="22"/>
          <w:lang w:val="en-GB"/>
        </w:rPr>
      </w:pPr>
      <w:r w:rsidRPr="0097638D">
        <w:rPr>
          <w:sz w:val="22"/>
          <w:szCs w:val="22"/>
          <w:lang w:val="en-GB"/>
        </w:rPr>
        <w:t>Str. Vasko Karangeleski BB</w:t>
      </w:r>
    </w:p>
    <w:p w14:paraId="3CFA164D" w14:textId="041415A3" w:rsidR="003436FE" w:rsidRDefault="0097638D" w:rsidP="0097638D">
      <w:pPr>
        <w:pStyle w:val="Blockquote"/>
        <w:keepNext/>
        <w:keepLines/>
        <w:spacing w:before="0" w:after="0"/>
        <w:jc w:val="center"/>
        <w:rPr>
          <w:rStyle w:val="Emphasis"/>
          <w:i w:val="0"/>
          <w:sz w:val="22"/>
          <w:szCs w:val="22"/>
          <w:lang w:val="en-GB"/>
        </w:rPr>
      </w:pPr>
      <w:r w:rsidRPr="0097638D">
        <w:rPr>
          <w:sz w:val="22"/>
          <w:szCs w:val="22"/>
          <w:lang w:val="en-GB"/>
        </w:rPr>
        <w:t>1000, Skopje</w:t>
      </w:r>
      <w:bookmarkEnd w:id="4"/>
    </w:p>
    <w:p w14:paraId="61366E79" w14:textId="408E3102"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w:t>
      </w:r>
      <w:r w:rsidR="006228CD">
        <w:rPr>
          <w:sz w:val="22"/>
          <w:szCs w:val="22"/>
        </w:rPr>
        <w:t>acknowledgment</w:t>
      </w:r>
      <w:r w:rsidR="00D44374">
        <w:rPr>
          <w:sz w:val="22"/>
          <w:szCs w:val="22"/>
        </w:rPr>
        <w:t xml:space="preserve"> of receipt, </w:t>
      </w:r>
      <w:r w:rsidRPr="002B370E">
        <w:rPr>
          <w:sz w:val="22"/>
          <w:szCs w:val="22"/>
        </w:rPr>
        <w:t>to:</w:t>
      </w:r>
    </w:p>
    <w:p w14:paraId="163F0ED8" w14:textId="77777777" w:rsidR="0097638D" w:rsidRPr="0097638D" w:rsidRDefault="0097638D" w:rsidP="0097638D">
      <w:pPr>
        <w:pStyle w:val="Blockquote"/>
        <w:keepNext/>
        <w:keepLines/>
        <w:spacing w:before="0" w:after="0"/>
        <w:jc w:val="center"/>
        <w:rPr>
          <w:sz w:val="22"/>
          <w:szCs w:val="22"/>
          <w:lang w:val="en-GB"/>
        </w:rPr>
      </w:pPr>
      <w:r w:rsidRPr="0097638D">
        <w:rPr>
          <w:sz w:val="22"/>
          <w:szCs w:val="22"/>
          <w:lang w:val="en-GB"/>
        </w:rPr>
        <w:t xml:space="preserve">Military academy „General Mihailo </w:t>
      </w:r>
      <w:proofErr w:type="gramStart"/>
      <w:r w:rsidRPr="0097638D">
        <w:rPr>
          <w:sz w:val="22"/>
          <w:szCs w:val="22"/>
          <w:lang w:val="en-GB"/>
        </w:rPr>
        <w:t>Apostolski“ –</w:t>
      </w:r>
      <w:proofErr w:type="gramEnd"/>
      <w:r w:rsidRPr="0097638D">
        <w:rPr>
          <w:sz w:val="22"/>
          <w:szCs w:val="22"/>
          <w:lang w:val="en-GB"/>
        </w:rPr>
        <w:t xml:space="preserve"> Skopje</w:t>
      </w:r>
    </w:p>
    <w:p w14:paraId="0C292EB1" w14:textId="77777777" w:rsidR="0097638D" w:rsidRPr="0097638D" w:rsidRDefault="0097638D" w:rsidP="0097638D">
      <w:pPr>
        <w:pStyle w:val="Blockquote"/>
        <w:keepNext/>
        <w:keepLines/>
        <w:spacing w:before="0" w:after="0"/>
        <w:jc w:val="center"/>
        <w:rPr>
          <w:sz w:val="22"/>
          <w:szCs w:val="22"/>
          <w:lang w:val="en-GB"/>
        </w:rPr>
      </w:pPr>
      <w:r w:rsidRPr="0097638D">
        <w:rPr>
          <w:sz w:val="22"/>
          <w:szCs w:val="22"/>
          <w:lang w:val="en-GB"/>
        </w:rPr>
        <w:t>Str. Vasko Karangeleski BB</w:t>
      </w:r>
    </w:p>
    <w:p w14:paraId="092F17DE" w14:textId="77777777" w:rsidR="0097638D" w:rsidRDefault="0097638D" w:rsidP="0097638D">
      <w:pPr>
        <w:pStyle w:val="Blockquote"/>
        <w:spacing w:before="120" w:after="120"/>
        <w:jc w:val="center"/>
        <w:rPr>
          <w:sz w:val="22"/>
          <w:szCs w:val="22"/>
          <w:lang w:val="en-GB"/>
        </w:rPr>
      </w:pPr>
      <w:r w:rsidRPr="0097638D">
        <w:rPr>
          <w:sz w:val="22"/>
          <w:szCs w:val="22"/>
          <w:lang w:val="en-GB"/>
        </w:rPr>
        <w:t>1000, Skopje</w:t>
      </w:r>
    </w:p>
    <w:p w14:paraId="00390462" w14:textId="29B7FE4A" w:rsidR="003436FE" w:rsidRPr="006228CD" w:rsidRDefault="0097638D" w:rsidP="006228CD">
      <w:pPr>
        <w:pStyle w:val="Blockquote"/>
        <w:widowControl/>
        <w:spacing w:before="0" w:after="0"/>
        <w:ind w:left="0" w:right="0"/>
        <w:jc w:val="center"/>
        <w:rPr>
          <w:rStyle w:val="Emphasis"/>
          <w:bCs/>
          <w:i w:val="0"/>
          <w:sz w:val="22"/>
          <w:szCs w:val="22"/>
          <w:lang w:val="en-GB"/>
        </w:rPr>
      </w:pPr>
      <w:r w:rsidRPr="0097638D">
        <w:rPr>
          <w:rStyle w:val="Emphasis"/>
          <w:bCs/>
          <w:i w:val="0"/>
          <w:sz w:val="22"/>
          <w:szCs w:val="22"/>
          <w:lang w:val="en-GB"/>
        </w:rPr>
        <w:t xml:space="preserve">From </w:t>
      </w:r>
      <w:r w:rsidR="006228CD">
        <w:rPr>
          <w:rStyle w:val="Emphasis"/>
          <w:bCs/>
          <w:i w:val="0"/>
          <w:sz w:val="22"/>
          <w:szCs w:val="22"/>
          <w:lang w:val="en-GB"/>
        </w:rPr>
        <w:t>9</w:t>
      </w:r>
      <w:r w:rsidRPr="0097638D">
        <w:rPr>
          <w:rStyle w:val="Emphasis"/>
          <w:bCs/>
          <w:i w:val="0"/>
          <w:sz w:val="22"/>
          <w:szCs w:val="22"/>
          <w:lang w:val="en-GB"/>
        </w:rPr>
        <w:t>.00 to 1</w:t>
      </w:r>
      <w:r w:rsidR="006228CD">
        <w:rPr>
          <w:rStyle w:val="Emphasis"/>
          <w:bCs/>
          <w:i w:val="0"/>
          <w:sz w:val="22"/>
          <w:szCs w:val="22"/>
          <w:lang w:val="en-GB"/>
        </w:rPr>
        <w:t>5</w:t>
      </w:r>
      <w:r w:rsidRPr="0097638D">
        <w:rPr>
          <w:rStyle w:val="Emphasis"/>
          <w:bCs/>
          <w:i w:val="0"/>
          <w:sz w:val="22"/>
          <w:szCs w:val="22"/>
          <w:lang w:val="en-GB"/>
        </w:rPr>
        <w:t>.00 h, local time</w:t>
      </w:r>
    </w:p>
    <w:p w14:paraId="2669D0B6" w14:textId="77777777"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14:paraId="61431541" w14:textId="558C506E" w:rsidR="007B7D7B" w:rsidRPr="002B29C4" w:rsidRDefault="007B7D7B" w:rsidP="002B29C4">
      <w:pPr>
        <w:pStyle w:val="Blockquote"/>
        <w:ind w:left="0" w:right="26"/>
        <w:jc w:val="both"/>
        <w:rPr>
          <w:rStyle w:val="Strong"/>
          <w:b w:val="0"/>
          <w:sz w:val="22"/>
          <w:szCs w:val="22"/>
          <w:lang w:val="en-GB"/>
        </w:rPr>
      </w:pPr>
      <w:r>
        <w:rPr>
          <w:sz w:val="22"/>
          <w:szCs w:val="22"/>
          <w:lang w:val="en-GB"/>
        </w:rPr>
        <w:t xml:space="preserve">The contracting authority may, for reasons of administrative efficiency, reject any tender submitted on time to the postal service but received, for any reason beyond the contracting authority's control, after the effective date of approval of the short-list report or the evaluation report, if accepting tenders that were submitted on time but arrived late would considerably delay the evaluation procedure or </w:t>
      </w:r>
      <w:r w:rsidR="00577662">
        <w:rPr>
          <w:sz w:val="22"/>
          <w:szCs w:val="22"/>
          <w:lang w:val="en-GB"/>
        </w:rPr>
        <w:t>jeopardize</w:t>
      </w:r>
      <w:r>
        <w:rPr>
          <w:sz w:val="22"/>
          <w:szCs w:val="22"/>
          <w:lang w:val="en-GB"/>
        </w:rPr>
        <w:t xml:space="preserve"> decisions already taken and notified.</w:t>
      </w:r>
    </w:p>
    <w:p w14:paraId="659354EC" w14:textId="4122415A"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w:t>
      </w:r>
      <w:r w:rsidRPr="002B370E">
        <w:rPr>
          <w:b/>
          <w:sz w:val="22"/>
          <w:szCs w:val="22"/>
        </w:rPr>
        <w:lastRenderedPageBreak/>
        <w:t>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All parts of the tender other than the financial offer must be submitted in Envelope A (</w:t>
      </w:r>
      <w:proofErr w:type="gramStart"/>
      <w:r w:rsidRPr="002B370E">
        <w:rPr>
          <w:sz w:val="22"/>
          <w:szCs w:val="22"/>
        </w:rPr>
        <w:t>i.e.</w:t>
      </w:r>
      <w:proofErr w:type="gramEnd"/>
      <w:r w:rsidRPr="002B370E">
        <w:rPr>
          <w:sz w:val="22"/>
          <w:szCs w:val="22"/>
        </w:rPr>
        <w:t xml:space="preserve"> including the </w:t>
      </w:r>
      <w:r w:rsidR="00543D27">
        <w:rPr>
          <w:sz w:val="22"/>
          <w:szCs w:val="22"/>
        </w:rPr>
        <w:t>t</w:t>
      </w:r>
      <w:r w:rsidRPr="002B370E">
        <w:rPr>
          <w:sz w:val="22"/>
          <w:szCs w:val="22"/>
        </w:rPr>
        <w:t>ender submission form, statements of exclusivity</w:t>
      </w:r>
      <w:r w:rsidR="00577662">
        <w:rPr>
          <w:sz w:val="22"/>
          <w:szCs w:val="22"/>
        </w:rPr>
        <w:t>,</w:t>
      </w:r>
      <w:r w:rsidRPr="002B370E">
        <w:rPr>
          <w:sz w:val="22"/>
          <w:szCs w:val="22"/>
        </w:rPr>
        <w:t xml:space="preserve"> and availability of the key experts</w:t>
      </w:r>
      <w:r w:rsidR="00577662">
        <w:rPr>
          <w:sz w:val="22"/>
          <w:szCs w:val="22"/>
        </w:rPr>
        <w:t>,</w:t>
      </w:r>
      <w:r w:rsidRPr="002B370E">
        <w:rPr>
          <w:sz w:val="22"/>
          <w:szCs w:val="22"/>
        </w:rPr>
        <w:t xml:space="preserve"> and declarations).</w:t>
      </w:r>
    </w:p>
    <w:p w14:paraId="602DDAAB" w14:textId="77777777" w:rsidR="003436FE" w:rsidRPr="002B370E" w:rsidRDefault="003436FE" w:rsidP="003436FE">
      <w:pPr>
        <w:spacing w:before="120" w:after="120"/>
        <w:jc w:val="both"/>
        <w:rPr>
          <w:sz w:val="22"/>
          <w:szCs w:val="22"/>
        </w:rPr>
      </w:pPr>
    </w:p>
    <w:p w14:paraId="5A2AB267" w14:textId="77777777"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330B02EB"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487BC19E" w14:textId="6E4312FC" w:rsidR="003436FE" w:rsidRPr="006228CD" w:rsidRDefault="003436FE" w:rsidP="003436FE">
      <w:pPr>
        <w:numPr>
          <w:ilvl w:val="0"/>
          <w:numId w:val="24"/>
        </w:numPr>
        <w:tabs>
          <w:tab w:val="clear" w:pos="861"/>
        </w:tabs>
        <w:spacing w:before="120" w:after="120"/>
        <w:ind w:left="426" w:hanging="284"/>
        <w:rPr>
          <w:sz w:val="22"/>
          <w:szCs w:val="22"/>
        </w:rPr>
      </w:pPr>
      <w:r w:rsidRPr="006228CD">
        <w:rPr>
          <w:sz w:val="22"/>
          <w:szCs w:val="22"/>
        </w:rPr>
        <w:t xml:space="preserve">the reference code of the tender procedure (i.e. </w:t>
      </w:r>
      <w:r w:rsidR="006228CD" w:rsidRPr="006228CD">
        <w:rPr>
          <w:sz w:val="22"/>
          <w:szCs w:val="22"/>
        </w:rPr>
        <w:t>PREVEN-T – CN2 – SO2.4 – SC049)</w:t>
      </w:r>
    </w:p>
    <w:p w14:paraId="4EBFB8D8" w14:textId="2E181880"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r w:rsidR="007E30A3" w:rsidRPr="007E30A3">
        <w:rPr>
          <w:sz w:val="22"/>
          <w:szCs w:val="22"/>
        </w:rPr>
        <w:t>&lt;Да не се отвора пред јавно отворање на понудите&gt;;</w:t>
      </w:r>
    </w:p>
    <w:p w14:paraId="2C230645"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14:paraId="56B449B3" w14:textId="77777777"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14:paraId="5D7C408D"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02C549FA" w14:textId="2961E855"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w:t>
      </w:r>
      <w:r w:rsidR="00577662">
        <w:rPr>
          <w:sz w:val="22"/>
          <w:szCs w:val="22"/>
        </w:rPr>
        <w:t>before</w:t>
      </w:r>
      <w:r w:rsidRPr="002B370E">
        <w:rPr>
          <w:sz w:val="22"/>
          <w:szCs w:val="22"/>
        </w:rPr>
        <w:t xml:space="preserve">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65B3ACBF" w14:textId="77777777"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38F70CAE"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78AE5243"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5296D97D"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002261B6" w14:textId="77777777"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420B39AA" w14:textId="77777777"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14:paraId="43B01197"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549FA61F" w14:textId="03CBD830"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14:paraId="0BB4CC0E" w14:textId="77777777"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00996707" w:rsidRPr="005D1583">
          <w:rPr>
            <w:rStyle w:val="Hyperlink"/>
            <w:sz w:val="22"/>
            <w:szCs w:val="22"/>
          </w:rPr>
          <w:t>http://ec.europa.eu/europeaid/prag/document.do</w:t>
        </w:r>
      </w:hyperlink>
      <w:r w:rsidRPr="0059570B">
        <w:rPr>
          <w:sz w:val="22"/>
          <w:szCs w:val="22"/>
        </w:rPr>
        <w:t>).</w:t>
      </w:r>
    </w:p>
    <w:p w14:paraId="3204F1EE" w14:textId="77777777"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75A58E0C" w14:textId="7D374D5C" w:rsidR="00294800" w:rsidRPr="00294800" w:rsidRDefault="00294800" w:rsidP="00294800">
      <w:pPr>
        <w:spacing w:before="120" w:after="120"/>
        <w:jc w:val="both"/>
        <w:rPr>
          <w:sz w:val="22"/>
          <w:szCs w:val="22"/>
        </w:rPr>
      </w:pPr>
      <w:r w:rsidRPr="00266E13">
        <w:rPr>
          <w:sz w:val="22"/>
          <w:szCs w:val="22"/>
        </w:rPr>
        <w:t xml:space="preserve">No interviews are foreseen. </w:t>
      </w:r>
    </w:p>
    <w:p w14:paraId="6B474EDA" w14:textId="77777777" w:rsidR="003436FE" w:rsidRPr="002B370E" w:rsidRDefault="003436FE" w:rsidP="003436FE">
      <w:pPr>
        <w:keepNext/>
        <w:spacing w:before="120" w:after="120"/>
        <w:jc w:val="both"/>
        <w:rPr>
          <w:b/>
          <w:sz w:val="22"/>
          <w:szCs w:val="22"/>
        </w:rPr>
      </w:pPr>
      <w:r w:rsidRPr="002B370E">
        <w:rPr>
          <w:b/>
          <w:sz w:val="22"/>
          <w:szCs w:val="22"/>
        </w:rPr>
        <w:lastRenderedPageBreak/>
        <w:t>12.2</w:t>
      </w:r>
      <w:r w:rsidR="00010683">
        <w:rPr>
          <w:b/>
          <w:sz w:val="22"/>
          <w:szCs w:val="22"/>
        </w:rPr>
        <w:t>.</w:t>
      </w:r>
      <w:r w:rsidR="00010683">
        <w:rPr>
          <w:b/>
          <w:sz w:val="22"/>
          <w:szCs w:val="22"/>
        </w:rPr>
        <w:tab/>
      </w:r>
      <w:r w:rsidRPr="002B370E">
        <w:rPr>
          <w:b/>
          <w:sz w:val="22"/>
          <w:szCs w:val="22"/>
        </w:rPr>
        <w:t>Evaluation of financial offers</w:t>
      </w:r>
    </w:p>
    <w:p w14:paraId="29A90200"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14:paraId="4AF18820"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2F00170E" w14:textId="2311296F"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 xml:space="preserve">is established by weighing technical quality </w:t>
      </w:r>
      <w:r w:rsidR="005A1604">
        <w:rPr>
          <w:sz w:val="22"/>
          <w:szCs w:val="22"/>
        </w:rPr>
        <w:t xml:space="preserve">against </w:t>
      </w:r>
      <w:r w:rsidR="00577662">
        <w:rPr>
          <w:sz w:val="22"/>
          <w:szCs w:val="22"/>
        </w:rPr>
        <w:t xml:space="preserve">the </w:t>
      </w:r>
      <w:r w:rsidR="005A1604">
        <w:rPr>
          <w:sz w:val="22"/>
          <w:szCs w:val="22"/>
        </w:rPr>
        <w:t>price on an 80/20 basis (price 80/quality 20).</w:t>
      </w:r>
    </w:p>
    <w:p w14:paraId="48CDEC50"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1EEF90E1"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14:paraId="6795DD14"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14:paraId="7B4F4432" w14:textId="77777777"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14:paraId="2AF81CA4" w14:textId="098E468F"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w:t>
      </w:r>
      <w:r w:rsidR="00577662">
        <w:rPr>
          <w:sz w:val="22"/>
          <w:szCs w:val="22"/>
        </w:rPr>
        <w:t>,</w:t>
      </w:r>
      <w:r w:rsidRPr="00121005">
        <w:rPr>
          <w:sz w:val="22"/>
          <w:szCs w:val="22"/>
        </w:rPr>
        <w:t xml:space="preserve"> and comparing tenders will lead to the rejection of its tender and may result in administrative penalties according to the Financial Regulation in force. </w:t>
      </w:r>
    </w:p>
    <w:p w14:paraId="0B6F7767" w14:textId="77777777"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14:paraId="4E446A42"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31AD3687" w14:textId="77777777"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w:t>
      </w:r>
      <w:r w:rsidR="00137809">
        <w:rPr>
          <w:b/>
          <w:sz w:val="22"/>
          <w:szCs w:val="22"/>
        </w:rPr>
        <w:t>,</w:t>
      </w:r>
      <w:r w:rsidRPr="009A733A">
        <w:rPr>
          <w:b/>
          <w:sz w:val="22"/>
          <w:szCs w:val="22"/>
        </w:rPr>
        <w:t xml:space="preserve"> abuse</w:t>
      </w:r>
      <w:r w:rsidR="00137809">
        <w:rPr>
          <w:b/>
          <w:sz w:val="22"/>
          <w:szCs w:val="22"/>
        </w:rPr>
        <w:t xml:space="preserve"> and harassment</w:t>
      </w:r>
      <w:r w:rsidRPr="009A733A">
        <w:rPr>
          <w:b/>
          <w:sz w:val="22"/>
          <w:szCs w:val="22"/>
        </w:rPr>
        <w:t>:</w:t>
      </w:r>
    </w:p>
    <w:p w14:paraId="5D1196A2" w14:textId="77777777"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14:paraId="06CCAA88" w14:textId="77777777"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14:paraId="74B6E989" w14:textId="77777777"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14:paraId="282A2D93" w14:textId="57B09049"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shall comply with all applicable laws and regulations and codes relating to anti-bribery and anti-corruption. The European Commission reserves the right to suspend </w:t>
      </w:r>
      <w:r w:rsidRPr="00121005">
        <w:rPr>
          <w:sz w:val="22"/>
          <w:szCs w:val="22"/>
        </w:rPr>
        <w:lastRenderedPageBreak/>
        <w:t xml:space="preserve">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w:t>
      </w:r>
      <w:proofErr w:type="gramStart"/>
      <w:r w:rsidRPr="00121005">
        <w:rPr>
          <w:sz w:val="22"/>
          <w:szCs w:val="22"/>
        </w:rPr>
        <w:t>gratuity</w:t>
      </w:r>
      <w:proofErr w:type="gramEnd"/>
      <w:r w:rsidRPr="00121005">
        <w:rPr>
          <w:sz w:val="22"/>
          <w:szCs w:val="22"/>
        </w:rPr>
        <w:t xml:space="preserve"> or commission to any person as an inducement or reward for performing or refraining from any </w:t>
      </w:r>
      <w:r w:rsidR="00577662">
        <w:rPr>
          <w:sz w:val="22"/>
          <w:szCs w:val="22"/>
        </w:rPr>
        <w:t>action</w:t>
      </w:r>
      <w:r w:rsidRPr="00121005">
        <w:rPr>
          <w:sz w:val="22"/>
          <w:szCs w:val="22"/>
        </w:rPr>
        <w:t xml:space="preserve"> relating to the award of a contract or execution of a contract already concluded with the contracting authority</w:t>
      </w:r>
      <w:r>
        <w:rPr>
          <w:sz w:val="22"/>
          <w:szCs w:val="22"/>
        </w:rPr>
        <w:t>.</w:t>
      </w:r>
      <w:r w:rsidR="003436FE" w:rsidRPr="002B370E">
        <w:rPr>
          <w:sz w:val="22"/>
          <w:szCs w:val="22"/>
        </w:rPr>
        <w:t xml:space="preserve"> </w:t>
      </w:r>
    </w:p>
    <w:p w14:paraId="75231D2B" w14:textId="77777777"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14:paraId="5F22E05F" w14:textId="77777777"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58069020" w14:textId="77777777"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0ED3FFE2" w14:textId="77777777"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14:paraId="760C35EC" w14:textId="2A882A58" w:rsidR="003436FE" w:rsidRPr="002B370E" w:rsidRDefault="00121005" w:rsidP="003436FE">
      <w:pPr>
        <w:spacing w:before="120" w:after="120"/>
        <w:ind w:left="567" w:hanging="567"/>
        <w:jc w:val="both"/>
        <w:rPr>
          <w:sz w:val="22"/>
          <w:szCs w:val="22"/>
        </w:rPr>
      </w:pPr>
      <w:r>
        <w:rPr>
          <w:sz w:val="22"/>
          <w:szCs w:val="22"/>
          <w:u w:val="single"/>
        </w:rPr>
        <w:t xml:space="preserve">         </w:t>
      </w:r>
      <w:r w:rsidR="003436FE" w:rsidRPr="002B370E">
        <w:rPr>
          <w:sz w:val="22"/>
          <w:szCs w:val="22"/>
        </w:rPr>
        <w:t xml:space="preserve">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003436FE" w:rsidRPr="002B370E">
        <w:rPr>
          <w:sz w:val="22"/>
          <w:szCs w:val="22"/>
        </w:rPr>
        <w:t xml:space="preserve">, irregularities or fraud. </w:t>
      </w:r>
      <w:r w:rsidR="003436FE">
        <w:rPr>
          <w:sz w:val="22"/>
          <w:szCs w:val="22"/>
        </w:rPr>
        <w:t>If</w:t>
      </w:r>
      <w:r w:rsidR="003436FE" w:rsidRPr="002B370E">
        <w:rPr>
          <w:sz w:val="22"/>
          <w:szCs w:val="22"/>
        </w:rPr>
        <w:t xml:space="preserve"> </w:t>
      </w:r>
      <w:r w:rsidR="00577662">
        <w:rPr>
          <w:sz w:val="22"/>
          <w:szCs w:val="22"/>
        </w:rPr>
        <w:t xml:space="preserve">the </w:t>
      </w:r>
      <w:r w:rsidR="00C52EDE">
        <w:rPr>
          <w:sz w:val="22"/>
          <w:szCs w:val="22"/>
        </w:rPr>
        <w:t>breach of obligations</w:t>
      </w:r>
      <w:r w:rsidR="003436FE" w:rsidRPr="002B370E">
        <w:rPr>
          <w:sz w:val="22"/>
          <w:szCs w:val="22"/>
        </w:rPr>
        <w:t>, irregularities</w:t>
      </w:r>
      <w:r w:rsidR="00577662">
        <w:rPr>
          <w:sz w:val="22"/>
          <w:szCs w:val="22"/>
        </w:rPr>
        <w:t>,</w:t>
      </w:r>
      <w:r w:rsidR="003436FE" w:rsidRPr="002B370E">
        <w:rPr>
          <w:sz w:val="22"/>
          <w:szCs w:val="22"/>
        </w:rPr>
        <w:t xml:space="preserve"> or fraud </w:t>
      </w:r>
      <w:r w:rsidR="00577662">
        <w:rPr>
          <w:sz w:val="22"/>
          <w:szCs w:val="22"/>
        </w:rPr>
        <w:t>is</w:t>
      </w:r>
      <w:r w:rsidR="003436FE" w:rsidRPr="002B370E">
        <w:rPr>
          <w:sz w:val="22"/>
          <w:szCs w:val="22"/>
        </w:rPr>
        <w:t xml:space="preserve"> discovered after the award of the </w:t>
      </w:r>
      <w:r w:rsidR="00491B4A">
        <w:rPr>
          <w:sz w:val="22"/>
          <w:szCs w:val="22"/>
        </w:rPr>
        <w:t>c</w:t>
      </w:r>
      <w:r w:rsidR="003436FE" w:rsidRPr="002B370E">
        <w:rPr>
          <w:sz w:val="22"/>
          <w:szCs w:val="22"/>
        </w:rPr>
        <w:t xml:space="preserve">ontract,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may refrain from concluding the </w:t>
      </w:r>
      <w:r w:rsidR="00491B4A">
        <w:rPr>
          <w:sz w:val="22"/>
          <w:szCs w:val="22"/>
        </w:rPr>
        <w:t>c</w:t>
      </w:r>
      <w:r w:rsidR="003436FE" w:rsidRPr="002B370E">
        <w:rPr>
          <w:sz w:val="22"/>
          <w:szCs w:val="22"/>
        </w:rPr>
        <w:t>ontract.</w:t>
      </w:r>
    </w:p>
    <w:p w14:paraId="4D7DA11C"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14:paraId="679A8B1B"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2ED78624"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5379123D"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66BD8EAA"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14:paraId="11170E2A"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14:paraId="3C872525" w14:textId="6CCE6098"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 xml:space="preserve">a notification of award in case of inability to sign the contract with the first ranked tenderer. The validity of the offer of the </w:t>
      </w:r>
      <w:r w:rsidR="00577662">
        <w:rPr>
          <w:rStyle w:val="Style11pt"/>
        </w:rPr>
        <w:t>second-best</w:t>
      </w:r>
      <w:r w:rsidR="00F11E9B">
        <w:rPr>
          <w:rStyle w:val="Style11pt"/>
        </w:rPr>
        <w:t xml:space="preserve"> tenderer will be kept.</w:t>
      </w:r>
      <w:r w:rsidR="007A0123">
        <w:rPr>
          <w:rStyle w:val="Style11pt"/>
        </w:rPr>
        <w:t xml:space="preserve"> The second tenderer may refuse the award of the contract if, when receiving a notification of award, the 90 days of validity of their tender has expired.</w:t>
      </w:r>
    </w:p>
    <w:p w14:paraId="27A8C5A6" w14:textId="77777777" w:rsidR="00F11E9B" w:rsidRPr="00F11E9B" w:rsidRDefault="00F11E9B" w:rsidP="00F11E9B">
      <w:pPr>
        <w:pStyle w:val="Style11ptJustifiedAfter12pt"/>
      </w:pPr>
      <w:r w:rsidRPr="00083096">
        <w:rPr>
          <w:rStyle w:val="Style11pt"/>
        </w:rPr>
        <w:lastRenderedPageBreak/>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14:paraId="10B3368B"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14:paraId="46401FAE" w14:textId="0C9F9528"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will notify tenderers of the cancellation. If the tender procedure is </w:t>
      </w:r>
      <w:r w:rsidR="00577662">
        <w:rPr>
          <w:sz w:val="22"/>
          <w:szCs w:val="22"/>
        </w:rPr>
        <w:t>canceled</w:t>
      </w:r>
      <w:r w:rsidRPr="002B370E">
        <w:rPr>
          <w:sz w:val="22"/>
          <w:szCs w:val="22"/>
        </w:rPr>
        <w:t xml:space="preserve"> before the outer envelope of any tender has been opened, the unopened and sealed envelopes will be returned to the tenderers.</w:t>
      </w:r>
    </w:p>
    <w:p w14:paraId="250C1DFF"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14:paraId="5CE77390"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14:paraId="3649306F"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30D3D2F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49520462"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14:paraId="6A7F0096" w14:textId="002E415D"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w:t>
      </w:r>
      <w:r w:rsidR="00577662">
        <w:rPr>
          <w:sz w:val="22"/>
          <w:szCs w:val="22"/>
        </w:rPr>
        <w:t>has</w:t>
      </w:r>
      <w:r w:rsidRPr="002B370E">
        <w:rPr>
          <w:sz w:val="22"/>
          <w:szCs w:val="22"/>
        </w:rPr>
        <w:t xml:space="preserve"> been </w:t>
      </w:r>
      <w:r w:rsidR="00577662">
        <w:rPr>
          <w:sz w:val="22"/>
          <w:szCs w:val="22"/>
        </w:rPr>
        <w:t xml:space="preserve">a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577662">
        <w:rPr>
          <w:sz w:val="22"/>
          <w:szCs w:val="22"/>
        </w:rPr>
        <w:t>,</w:t>
      </w:r>
      <w:r w:rsidR="0022643A" w:rsidRPr="0022643A">
        <w:rPr>
          <w:sz w:val="22"/>
          <w:szCs w:val="22"/>
        </w:rPr>
        <w:t xml:space="preserve"> </w:t>
      </w:r>
      <w:r w:rsidR="0022643A">
        <w:rPr>
          <w:sz w:val="22"/>
          <w:szCs w:val="22"/>
        </w:rPr>
        <w:t>or frauds</w:t>
      </w:r>
      <w:r w:rsidRPr="002B370E">
        <w:rPr>
          <w:sz w:val="22"/>
          <w:szCs w:val="22"/>
        </w:rPr>
        <w:t xml:space="preserve"> in the procedure, in particular</w:t>
      </w:r>
      <w:r w:rsidR="00577662">
        <w:rPr>
          <w:sz w:val="22"/>
          <w:szCs w:val="22"/>
        </w:rPr>
        <w:t>,</w:t>
      </w:r>
      <w:r w:rsidRPr="002B370E">
        <w:rPr>
          <w:sz w:val="22"/>
          <w:szCs w:val="22"/>
        </w:rPr>
        <w:t xml:space="preserve"> </w:t>
      </w:r>
      <w:r>
        <w:rPr>
          <w:sz w:val="22"/>
          <w:szCs w:val="22"/>
        </w:rPr>
        <w:t>if</w:t>
      </w:r>
      <w:r w:rsidRPr="002B370E">
        <w:rPr>
          <w:sz w:val="22"/>
          <w:szCs w:val="22"/>
        </w:rPr>
        <w:t xml:space="preserve"> the</w:t>
      </w:r>
      <w:r>
        <w:rPr>
          <w:sz w:val="22"/>
          <w:szCs w:val="22"/>
        </w:rPr>
        <w:t>y</w:t>
      </w:r>
      <w:r w:rsidRPr="002B370E">
        <w:rPr>
          <w:sz w:val="22"/>
          <w:szCs w:val="22"/>
        </w:rPr>
        <w:t xml:space="preserve"> have prevented fair </w:t>
      </w:r>
      <w:proofErr w:type="gramStart"/>
      <w:r w:rsidRPr="002B370E">
        <w:rPr>
          <w:sz w:val="22"/>
          <w:szCs w:val="22"/>
        </w:rPr>
        <w:t>competition;</w:t>
      </w:r>
      <w:proofErr w:type="gramEnd"/>
    </w:p>
    <w:p w14:paraId="2546644B" w14:textId="795E2E6E"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award is not in compliance with sound financial management, </w:t>
      </w:r>
      <w:proofErr w:type="gramStart"/>
      <w:r w:rsidRPr="002B370E">
        <w:rPr>
          <w:sz w:val="22"/>
          <w:szCs w:val="22"/>
        </w:rPr>
        <w:t>i.e.</w:t>
      </w:r>
      <w:proofErr w:type="gramEnd"/>
      <w:r w:rsidRPr="002B370E">
        <w:rPr>
          <w:sz w:val="22"/>
          <w:szCs w:val="22"/>
        </w:rPr>
        <w:t xml:space="preserve"> does not respect the principles of economy, efficiency</w:t>
      </w:r>
      <w:r w:rsidR="00577662">
        <w:rPr>
          <w:sz w:val="22"/>
          <w:szCs w:val="22"/>
        </w:rPr>
        <w:t>,</w:t>
      </w:r>
      <w:r w:rsidRPr="002B370E">
        <w:rPr>
          <w:sz w:val="22"/>
          <w:szCs w:val="22"/>
        </w:rPr>
        <w:t xml:space="preserve"> and effectiveness (e.g. the price proposed by the tenderer to whom the contract is to be awarded is objectively disproportionate with regard to the price of the market).</w:t>
      </w:r>
    </w:p>
    <w:p w14:paraId="18825702" w14:textId="0EBC9FC8"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to implement the </w:t>
      </w:r>
      <w:r w:rsidR="00577662">
        <w:rPr>
          <w:bCs/>
          <w:sz w:val="22"/>
          <w:szCs w:val="22"/>
        </w:rPr>
        <w:t>program</w:t>
      </w:r>
      <w:r w:rsidRPr="002B370E">
        <w:rPr>
          <w:bCs/>
          <w:sz w:val="22"/>
          <w:szCs w:val="22"/>
        </w:rPr>
        <w:t xml:space="preserve"> or project announced.</w:t>
      </w:r>
    </w:p>
    <w:p w14:paraId="5B509F52"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14:paraId="3EFD0473"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14:paraId="0BA08CB1" w14:textId="77777777" w:rsidR="00EB1484" w:rsidRPr="00FF1FE0" w:rsidRDefault="00EB1484" w:rsidP="00EB1484">
      <w:pPr>
        <w:keepNext/>
        <w:spacing w:before="120" w:after="120"/>
        <w:jc w:val="both"/>
        <w:rPr>
          <w:b/>
          <w:bCs/>
          <w:sz w:val="24"/>
          <w:szCs w:val="24"/>
        </w:rPr>
      </w:pPr>
      <w:r w:rsidRPr="00FF1FE0">
        <w:rPr>
          <w:b/>
          <w:bCs/>
          <w:sz w:val="24"/>
          <w:szCs w:val="24"/>
        </w:rPr>
        <w:t>17. Data Protection</w:t>
      </w:r>
    </w:p>
    <w:p w14:paraId="68A33572" w14:textId="667F14E6" w:rsidR="00EB1484" w:rsidRPr="00266E13" w:rsidRDefault="00EB1484" w:rsidP="00EB1484">
      <w:pPr>
        <w:pStyle w:val="BodyText"/>
        <w:jc w:val="both"/>
        <w:rPr>
          <w:sz w:val="22"/>
          <w:szCs w:val="22"/>
        </w:rPr>
      </w:pPr>
      <w:r w:rsidRPr="00266E13">
        <w:rPr>
          <w:sz w:val="22"/>
          <w:szCs w:val="22"/>
        </w:rPr>
        <w:t>If processing your reply to the invitation to tender involves the recording and processing of personal data (such as names, contact details</w:t>
      </w:r>
      <w:r w:rsidR="00577662">
        <w:rPr>
          <w:sz w:val="22"/>
          <w:szCs w:val="22"/>
        </w:rPr>
        <w:t>,</w:t>
      </w:r>
      <w:r w:rsidRPr="00266E13">
        <w:rPr>
          <w:sz w:val="22"/>
          <w:szCs w:val="22"/>
        </w:rPr>
        <w:t xml:space="preserve"> and CVs), they will be processed</w:t>
      </w:r>
      <w:r w:rsidRPr="00266E13">
        <w:rPr>
          <w:rStyle w:val="FootnoteReference"/>
          <w:sz w:val="22"/>
          <w:szCs w:val="22"/>
        </w:rPr>
        <w:footnoteReference w:id="4"/>
      </w:r>
      <w:r w:rsidRPr="00266E13">
        <w:rPr>
          <w:sz w:val="22"/>
          <w:szCs w:val="22"/>
        </w:rPr>
        <w:t xml:space="preserve">  solely for the purposes of the management and monitoring of the tender and of the contract by the data controller without prejudice to </w:t>
      </w:r>
      <w:r w:rsidR="00577662">
        <w:rPr>
          <w:sz w:val="22"/>
          <w:szCs w:val="22"/>
        </w:rPr>
        <w:t xml:space="preserve">a </w:t>
      </w:r>
      <w:r w:rsidRPr="00266E13">
        <w:rPr>
          <w:sz w:val="22"/>
          <w:szCs w:val="22"/>
        </w:rPr>
        <w:t xml:space="preserve">possible transmission to the bodies in charge of monitoring or inspection tasks in </w:t>
      </w:r>
      <w:r w:rsidR="00577662">
        <w:rPr>
          <w:sz w:val="22"/>
          <w:szCs w:val="22"/>
        </w:rPr>
        <w:t xml:space="preserve">the </w:t>
      </w:r>
      <w:r w:rsidRPr="00266E13">
        <w:rPr>
          <w:sz w:val="22"/>
          <w:szCs w:val="22"/>
        </w:rPr>
        <w:t xml:space="preserve">application of EU law. In addition, as the contract relates to an external action in Partner Countries outside the EU and as the EU, represented by the European </w:t>
      </w:r>
      <w:r w:rsidRPr="00266E13">
        <w:rPr>
          <w:sz w:val="22"/>
          <w:szCs w:val="22"/>
        </w:rPr>
        <w:lastRenderedPageBreak/>
        <w:t xml:space="preserve">Commission, is acting as contracting authority on behalf and for the benefit of the Partner Countries, </w:t>
      </w:r>
      <w:r w:rsidR="00577662">
        <w:rPr>
          <w:sz w:val="22"/>
          <w:szCs w:val="22"/>
        </w:rPr>
        <w:t xml:space="preserve">the </w:t>
      </w:r>
      <w:r w:rsidRPr="00266E13">
        <w:rPr>
          <w:sz w:val="22"/>
          <w:szCs w:val="22"/>
        </w:rPr>
        <w:t xml:space="preserve">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w:t>
      </w:r>
      <w:r w:rsidR="00577662">
        <w:rPr>
          <w:sz w:val="22"/>
          <w:szCs w:val="22"/>
        </w:rPr>
        <w:t xml:space="preserve">the </w:t>
      </w:r>
      <w:r w:rsidRPr="00266E13">
        <w:rPr>
          <w:sz w:val="22"/>
          <w:szCs w:val="22"/>
        </w:rPr>
        <w:t xml:space="preserve">processing of your personal data are available on the privacy statement at </w:t>
      </w:r>
    </w:p>
    <w:p w14:paraId="0F830D3F" w14:textId="43A386A2" w:rsidR="003436FE" w:rsidRPr="00266E13" w:rsidRDefault="00FC2AE1" w:rsidP="00266E13">
      <w:pPr>
        <w:pStyle w:val="BodyText2"/>
        <w:tabs>
          <w:tab w:val="left" w:pos="0"/>
          <w:tab w:val="left" w:pos="630"/>
        </w:tabs>
        <w:spacing w:before="120" w:after="120"/>
        <w:rPr>
          <w:color w:val="1F497D"/>
          <w:sz w:val="22"/>
          <w:szCs w:val="22"/>
        </w:rPr>
      </w:pPr>
      <w:hyperlink r:id="rId11" w:history="1">
        <w:r w:rsidR="00EB1484" w:rsidRPr="00266E13">
          <w:rPr>
            <w:rStyle w:val="Hyperlink"/>
            <w:sz w:val="22"/>
            <w:szCs w:val="22"/>
          </w:rPr>
          <w:t>http://ec.europa.eu/europeaid/prag/annexes.do?chapterTitleCode=A</w:t>
        </w:r>
      </w:hyperlink>
      <w:r w:rsidR="00EB1484" w:rsidRPr="00266E13">
        <w:rPr>
          <w:color w:val="1F497D"/>
          <w:sz w:val="22"/>
          <w:szCs w:val="22"/>
        </w:rPr>
        <w:t xml:space="preserve"> </w:t>
      </w:r>
      <w:r w:rsidR="00EB1484" w:rsidRPr="00266E13">
        <w:rPr>
          <w:rStyle w:val="FootnoteReference"/>
          <w:sz w:val="22"/>
          <w:szCs w:val="22"/>
        </w:rPr>
        <w:footnoteReference w:id="5"/>
      </w:r>
    </w:p>
    <w:p w14:paraId="319FD5A5" w14:textId="77777777"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14:paraId="5BD3F7C7" w14:textId="3451AFFF"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xml:space="preserve">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2"/>
      <w:footerReference w:type="default" r:id="rId13"/>
      <w:headerReference w:type="first" r:id="rId14"/>
      <w:footerReference w:type="first" r:id="rId15"/>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7FCB" w14:textId="77777777" w:rsidR="00FC2AE1" w:rsidRDefault="00FC2AE1">
      <w:r>
        <w:separator/>
      </w:r>
    </w:p>
  </w:endnote>
  <w:endnote w:type="continuationSeparator" w:id="0">
    <w:p w14:paraId="10D81B69" w14:textId="77777777" w:rsidR="00FC2AE1" w:rsidRDefault="00FC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216E"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78607E41"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B15D" w14:textId="65EE7640" w:rsidR="00C06F58" w:rsidRPr="00A94AD3" w:rsidRDefault="003C4938" w:rsidP="009A733A">
    <w:pPr>
      <w:pStyle w:val="Footer"/>
      <w:tabs>
        <w:tab w:val="clear" w:pos="4320"/>
        <w:tab w:val="clear" w:pos="8640"/>
        <w:tab w:val="right" w:pos="8080"/>
      </w:tabs>
      <w:spacing w:before="120"/>
      <w:rPr>
        <w:rStyle w:val="PageNumber"/>
        <w:sz w:val="18"/>
        <w:szCs w:val="18"/>
      </w:rPr>
    </w:pPr>
    <w:r>
      <w:rPr>
        <w:b/>
      </w:rPr>
      <w:t>May</w:t>
    </w:r>
    <w:r w:rsidR="003B0895">
      <w:rPr>
        <w:b/>
      </w:rPr>
      <w:t xml:space="preserve"> 2022</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5A1604">
      <w:rPr>
        <w:rStyle w:val="PageNumber"/>
        <w:noProof/>
        <w:sz w:val="18"/>
        <w:szCs w:val="18"/>
      </w:rPr>
      <w:t>10</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5A1604">
      <w:rPr>
        <w:rStyle w:val="PageNumber"/>
        <w:noProof/>
        <w:sz w:val="18"/>
        <w:szCs w:val="18"/>
      </w:rPr>
      <w:t>10</w:t>
    </w:r>
    <w:r w:rsidR="00C06F58" w:rsidRPr="00A94AD3">
      <w:rPr>
        <w:rStyle w:val="PageNumber"/>
        <w:sz w:val="18"/>
        <w:szCs w:val="18"/>
      </w:rPr>
      <w:fldChar w:fldCharType="end"/>
    </w:r>
  </w:p>
  <w:p w14:paraId="32E500F9" w14:textId="77777777"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05C3" w14:textId="64703285" w:rsidR="00C06F58" w:rsidRPr="002B370E" w:rsidRDefault="002D231B" w:rsidP="009A733A">
    <w:pPr>
      <w:pStyle w:val="Footer"/>
      <w:tabs>
        <w:tab w:val="clear" w:pos="4320"/>
        <w:tab w:val="clear" w:pos="8640"/>
        <w:tab w:val="right" w:pos="8080"/>
      </w:tabs>
      <w:spacing w:before="120"/>
      <w:rPr>
        <w:rStyle w:val="PageNumber"/>
        <w:sz w:val="18"/>
        <w:szCs w:val="18"/>
      </w:rPr>
    </w:pPr>
    <w:r>
      <w:rPr>
        <w:b/>
      </w:rPr>
      <w:t>May</w:t>
    </w:r>
    <w:r w:rsidR="0020623F">
      <w:rPr>
        <w:b/>
      </w:rPr>
      <w:t xml:space="preserve"> 2022</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527DF6">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527DF6">
      <w:rPr>
        <w:rStyle w:val="PageNumber"/>
        <w:noProof/>
        <w:sz w:val="18"/>
        <w:szCs w:val="18"/>
      </w:rPr>
      <w:t>10</w:t>
    </w:r>
    <w:r w:rsidR="00C06F58" w:rsidRPr="002B370E">
      <w:rPr>
        <w:rStyle w:val="PageNumber"/>
        <w:sz w:val="18"/>
        <w:szCs w:val="18"/>
      </w:rPr>
      <w:fldChar w:fldCharType="end"/>
    </w:r>
    <w:bookmarkStart w:id="5" w:name="_Hlt26943623"/>
    <w:bookmarkEnd w:id="5"/>
  </w:p>
  <w:p w14:paraId="7D60BF09" w14:textId="77777777"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538D" w14:textId="77777777" w:rsidR="00FC2AE1" w:rsidRDefault="00FC2AE1">
      <w:r>
        <w:separator/>
      </w:r>
    </w:p>
  </w:footnote>
  <w:footnote w:type="continuationSeparator" w:id="0">
    <w:p w14:paraId="19FD29CD" w14:textId="77777777" w:rsidR="00FC2AE1" w:rsidRDefault="00FC2AE1">
      <w:r>
        <w:continuationSeparator/>
      </w:r>
    </w:p>
  </w:footnote>
  <w:footnote w:id="1">
    <w:p w14:paraId="0208E326" w14:textId="77777777" w:rsidR="000D135C" w:rsidRPr="000D135C" w:rsidRDefault="000D135C">
      <w:pPr>
        <w:pStyle w:val="FootnoteText"/>
      </w:pPr>
      <w:r>
        <w:rPr>
          <w:rStyle w:val="FootnoteReference"/>
        </w:rPr>
        <w:footnoteRef/>
      </w:r>
      <w:r>
        <w:t xml:space="preserve"> See PRAG 2.6.10.1.3 A)</w:t>
      </w:r>
    </w:p>
  </w:footnote>
  <w:footnote w:id="2">
    <w:p w14:paraId="4AE30AE4" w14:textId="77777777" w:rsidR="00835E3D" w:rsidRDefault="00835E3D" w:rsidP="00835E3D">
      <w:pPr>
        <w:pStyle w:val="FootnoteText"/>
      </w:pPr>
      <w:r>
        <w:rPr>
          <w:rStyle w:val="FootnoteReference"/>
        </w:rPr>
        <w:footnoteRef/>
      </w:r>
      <w:r>
        <w:t xml:space="preserve"> The currency of the tender is the currency of the contract</w:t>
      </w:r>
    </w:p>
  </w:footnote>
  <w:footnote w:id="3">
    <w:p w14:paraId="2EBAA5D6" w14:textId="77777777"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14:paraId="4978C9C6" w14:textId="77777777" w:rsidR="000570D7" w:rsidRPr="000570D7" w:rsidRDefault="000570D7">
      <w:pPr>
        <w:pStyle w:val="FootnoteText"/>
      </w:pPr>
    </w:p>
  </w:footnote>
  <w:footnote w:id="4">
    <w:p w14:paraId="39E19243" w14:textId="77777777" w:rsidR="00EB1484" w:rsidRPr="003E033C" w:rsidRDefault="00EB1484" w:rsidP="00EB1484">
      <w:pPr>
        <w:pStyle w:val="FootnoteText"/>
      </w:pPr>
      <w:r w:rsidRPr="00695F78">
        <w:rPr>
          <w:rStyle w:val="FootnoteReference"/>
          <w:sz w:val="16"/>
          <w:szCs w:val="16"/>
        </w:rPr>
        <w:footnoteRef/>
      </w:r>
      <w:r>
        <w:t xml:space="preserve"> </w:t>
      </w:r>
      <w:r w:rsidRPr="0085572D">
        <w:t xml:space="preserve">Pursuant </w:t>
      </w:r>
      <w:r w:rsidRPr="00FF1FE0">
        <w:t xml:space="preserve">to </w:t>
      </w:r>
      <w:r w:rsidRPr="003B0895">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14:paraId="1DB4EC4F" w14:textId="77777777" w:rsidR="00EB1484" w:rsidRPr="003E033C" w:rsidRDefault="00EB1484" w:rsidP="00EB1484">
      <w:pPr>
        <w:pStyle w:val="FootnoteText"/>
      </w:pPr>
      <w:r w:rsidRPr="00695F78">
        <w:rPr>
          <w:rStyle w:val="FootnoteReference"/>
          <w:sz w:val="16"/>
          <w:szCs w:val="16"/>
        </w:rPr>
        <w:footnoteRef/>
      </w:r>
      <w:r>
        <w:t xml:space="preserve"> </w:t>
      </w:r>
      <w:r w:rsidRPr="00B30658">
        <w:t xml:space="preserve">This </w:t>
      </w:r>
      <w:r w:rsidRPr="003E033C">
        <w:t xml:space="preserve">link will lead you to the </w:t>
      </w:r>
      <w:r>
        <w:t>‘</w:t>
      </w:r>
      <w:r w:rsidRPr="00B30658">
        <w:t>privacy statement</w:t>
      </w:r>
      <w:r>
        <w:t>’</w:t>
      </w:r>
      <w:r w:rsidRPr="003E033C">
        <w:t xml:space="preserve"> published </w:t>
      </w:r>
      <w:r>
        <w:t>as annex A13 to</w:t>
      </w:r>
      <w:r w:rsidRPr="003E033C">
        <w:t xml:space="preserve"> the </w:t>
      </w:r>
      <w:r>
        <w:t>p</w:t>
      </w:r>
      <w:r w:rsidRPr="00B30658">
        <w:t xml:space="preserve">ractical </w:t>
      </w:r>
      <w:r>
        <w:t>g</w:t>
      </w:r>
      <w:r w:rsidRPr="00B30658">
        <w:t xml:space="preserve">uide </w:t>
      </w:r>
      <w:r>
        <w:t>g</w:t>
      </w:r>
      <w:r w:rsidRPr="00B30658">
        <w:t xml:space="preserve">eneral </w:t>
      </w:r>
      <w:r>
        <w:t>a</w:t>
      </w:r>
      <w:r w:rsidRPr="00B30658">
        <w:t>nnexes</w:t>
      </w:r>
      <w:r w:rsidRPr="003E03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E618"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6"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rPr>
        <w:rFonts w:ascii="Arial" w:hAnsi="Arial" w:hint="default"/>
        <w:b w:val="0"/>
        <w:bCs w:val="0"/>
        <w:i w:val="0"/>
        <w:iCs w:val="0"/>
        <w:caps w:val="0"/>
        <w:smallCaps w:val="0"/>
        <w:strike w:val="0"/>
        <w:dstrike w:val="0"/>
        <w:color w:val="auto"/>
        <w:spacing w:val="0"/>
        <w:w w:val="100"/>
        <w:kern w:val="0"/>
        <w:position w:val="0"/>
        <w:sz w:val="1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04860562">
    <w:abstractNumId w:val="8"/>
  </w:num>
  <w:num w:numId="2" w16cid:durableId="1374037562">
    <w:abstractNumId w:val="28"/>
  </w:num>
  <w:num w:numId="3" w16cid:durableId="1633247594">
    <w:abstractNumId w:val="5"/>
  </w:num>
  <w:num w:numId="4" w16cid:durableId="414134378">
    <w:abstractNumId w:val="6"/>
  </w:num>
  <w:num w:numId="5" w16cid:durableId="1241253443">
    <w:abstractNumId w:val="36"/>
  </w:num>
  <w:num w:numId="6" w16cid:durableId="1316833564">
    <w:abstractNumId w:val="10"/>
  </w:num>
  <w:num w:numId="7" w16cid:durableId="1534612011">
    <w:abstractNumId w:val="12"/>
  </w:num>
  <w:num w:numId="8" w16cid:durableId="905797992">
    <w:abstractNumId w:val="9"/>
  </w:num>
  <w:num w:numId="9" w16cid:durableId="645161502">
    <w:abstractNumId w:val="2"/>
  </w:num>
  <w:num w:numId="10" w16cid:durableId="915282254">
    <w:abstractNumId w:val="25"/>
  </w:num>
  <w:num w:numId="11" w16cid:durableId="570508990">
    <w:abstractNumId w:val="43"/>
  </w:num>
  <w:num w:numId="12" w16cid:durableId="1657143986">
    <w:abstractNumId w:val="15"/>
  </w:num>
  <w:num w:numId="13" w16cid:durableId="1907450604">
    <w:abstractNumId w:val="1"/>
  </w:num>
  <w:num w:numId="14" w16cid:durableId="1797328803">
    <w:abstractNumId w:val="11"/>
  </w:num>
  <w:num w:numId="15" w16cid:durableId="1345207042">
    <w:abstractNumId w:val="31"/>
  </w:num>
  <w:num w:numId="16" w16cid:durableId="1517770188">
    <w:abstractNumId w:val="4"/>
  </w:num>
  <w:num w:numId="17" w16cid:durableId="952785660">
    <w:abstractNumId w:val="22"/>
  </w:num>
  <w:num w:numId="18" w16cid:durableId="779030781">
    <w:abstractNumId w:val="23"/>
  </w:num>
  <w:num w:numId="19" w16cid:durableId="167045047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86772486">
    <w:abstractNumId w:val="28"/>
  </w:num>
  <w:num w:numId="21" w16cid:durableId="770977525">
    <w:abstractNumId w:val="26"/>
  </w:num>
  <w:num w:numId="22" w16cid:durableId="446824552">
    <w:abstractNumId w:val="3"/>
  </w:num>
  <w:num w:numId="23" w16cid:durableId="741218871">
    <w:abstractNumId w:val="38"/>
  </w:num>
  <w:num w:numId="24" w16cid:durableId="209001883">
    <w:abstractNumId w:val="34"/>
  </w:num>
  <w:num w:numId="25" w16cid:durableId="1414400600">
    <w:abstractNumId w:val="14"/>
  </w:num>
  <w:num w:numId="26" w16cid:durableId="1525558158">
    <w:abstractNumId w:val="35"/>
  </w:num>
  <w:num w:numId="27" w16cid:durableId="2134053022">
    <w:abstractNumId w:val="16"/>
  </w:num>
  <w:num w:numId="28" w16cid:durableId="899293236">
    <w:abstractNumId w:val="27"/>
  </w:num>
  <w:num w:numId="29" w16cid:durableId="142041315">
    <w:abstractNumId w:val="17"/>
  </w:num>
  <w:num w:numId="30" w16cid:durableId="1333022951">
    <w:abstractNumId w:val="39"/>
  </w:num>
  <w:num w:numId="31" w16cid:durableId="2014066751">
    <w:abstractNumId w:val="18"/>
  </w:num>
  <w:num w:numId="32" w16cid:durableId="9380875">
    <w:abstractNumId w:val="44"/>
  </w:num>
  <w:num w:numId="33" w16cid:durableId="676418982">
    <w:abstractNumId w:val="32"/>
  </w:num>
  <w:num w:numId="34" w16cid:durableId="496311766">
    <w:abstractNumId w:val="21"/>
  </w:num>
  <w:num w:numId="35" w16cid:durableId="444811638">
    <w:abstractNumId w:val="20"/>
  </w:num>
  <w:num w:numId="36" w16cid:durableId="1671788680">
    <w:abstractNumId w:val="29"/>
  </w:num>
  <w:num w:numId="37" w16cid:durableId="210462419">
    <w:abstractNumId w:val="33"/>
  </w:num>
  <w:num w:numId="38" w16cid:durableId="1362782387">
    <w:abstractNumId w:val="42"/>
  </w:num>
  <w:num w:numId="39" w16cid:durableId="463427028">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16cid:durableId="260069910">
    <w:abstractNumId w:val="30"/>
  </w:num>
  <w:num w:numId="41" w16cid:durableId="885869017">
    <w:abstractNumId w:val="13"/>
  </w:num>
  <w:num w:numId="42" w16cid:durableId="1141969976">
    <w:abstractNumId w:val="24"/>
  </w:num>
  <w:num w:numId="43" w16cid:durableId="1145701074">
    <w:abstractNumId w:val="7"/>
  </w:num>
  <w:num w:numId="44" w16cid:durableId="1365861494">
    <w:abstractNumId w:val="41"/>
  </w:num>
  <w:num w:numId="45" w16cid:durableId="166360814">
    <w:abstractNumId w:val="19"/>
  </w:num>
  <w:num w:numId="46" w16cid:durableId="1295451355">
    <w:abstractNumId w:val="45"/>
  </w:num>
  <w:num w:numId="47" w16cid:durableId="55485400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550F2"/>
    <w:rsid w:val="00010683"/>
    <w:rsid w:val="00036825"/>
    <w:rsid w:val="0004095E"/>
    <w:rsid w:val="00047F95"/>
    <w:rsid w:val="000544E6"/>
    <w:rsid w:val="000570D7"/>
    <w:rsid w:val="00057A21"/>
    <w:rsid w:val="000607F7"/>
    <w:rsid w:val="000626CB"/>
    <w:rsid w:val="00076EEC"/>
    <w:rsid w:val="00086B40"/>
    <w:rsid w:val="0009029D"/>
    <w:rsid w:val="000913E8"/>
    <w:rsid w:val="000955FE"/>
    <w:rsid w:val="000A3100"/>
    <w:rsid w:val="000A7073"/>
    <w:rsid w:val="000C5425"/>
    <w:rsid w:val="000D135C"/>
    <w:rsid w:val="000D183D"/>
    <w:rsid w:val="000F0B96"/>
    <w:rsid w:val="000F64CE"/>
    <w:rsid w:val="00121005"/>
    <w:rsid w:val="00137809"/>
    <w:rsid w:val="0014136C"/>
    <w:rsid w:val="001449AE"/>
    <w:rsid w:val="00157CF6"/>
    <w:rsid w:val="001671BA"/>
    <w:rsid w:val="0017009E"/>
    <w:rsid w:val="00180127"/>
    <w:rsid w:val="001A3A06"/>
    <w:rsid w:val="001A7BA0"/>
    <w:rsid w:val="001B1598"/>
    <w:rsid w:val="001B2CA6"/>
    <w:rsid w:val="001B6346"/>
    <w:rsid w:val="001C0F8D"/>
    <w:rsid w:val="001C391F"/>
    <w:rsid w:val="001D1C9A"/>
    <w:rsid w:val="001D579A"/>
    <w:rsid w:val="001E5AB3"/>
    <w:rsid w:val="001F7ADB"/>
    <w:rsid w:val="0020623F"/>
    <w:rsid w:val="002157AA"/>
    <w:rsid w:val="00216E18"/>
    <w:rsid w:val="0021784A"/>
    <w:rsid w:val="0022643A"/>
    <w:rsid w:val="0023505C"/>
    <w:rsid w:val="00245C38"/>
    <w:rsid w:val="00250B09"/>
    <w:rsid w:val="00264E26"/>
    <w:rsid w:val="00266E13"/>
    <w:rsid w:val="00273362"/>
    <w:rsid w:val="00290ACC"/>
    <w:rsid w:val="002921F7"/>
    <w:rsid w:val="00294800"/>
    <w:rsid w:val="002A1587"/>
    <w:rsid w:val="002B0E84"/>
    <w:rsid w:val="002B29C4"/>
    <w:rsid w:val="002B75E8"/>
    <w:rsid w:val="002C2852"/>
    <w:rsid w:val="002D231B"/>
    <w:rsid w:val="002D4D9C"/>
    <w:rsid w:val="002F1241"/>
    <w:rsid w:val="002F6273"/>
    <w:rsid w:val="0030208E"/>
    <w:rsid w:val="003121C6"/>
    <w:rsid w:val="0032338F"/>
    <w:rsid w:val="00333D37"/>
    <w:rsid w:val="003436FE"/>
    <w:rsid w:val="0037753A"/>
    <w:rsid w:val="00381AB8"/>
    <w:rsid w:val="003924DF"/>
    <w:rsid w:val="003925C5"/>
    <w:rsid w:val="00396D4A"/>
    <w:rsid w:val="00397B28"/>
    <w:rsid w:val="003B0895"/>
    <w:rsid w:val="003C4938"/>
    <w:rsid w:val="003C5C2B"/>
    <w:rsid w:val="003C773B"/>
    <w:rsid w:val="003D475D"/>
    <w:rsid w:val="003E309F"/>
    <w:rsid w:val="003E6551"/>
    <w:rsid w:val="003F2D75"/>
    <w:rsid w:val="003F4AB5"/>
    <w:rsid w:val="003F7035"/>
    <w:rsid w:val="00412107"/>
    <w:rsid w:val="004169AD"/>
    <w:rsid w:val="00417586"/>
    <w:rsid w:val="004530E4"/>
    <w:rsid w:val="00453651"/>
    <w:rsid w:val="004551A2"/>
    <w:rsid w:val="00463A51"/>
    <w:rsid w:val="00472D07"/>
    <w:rsid w:val="00476482"/>
    <w:rsid w:val="00480DA5"/>
    <w:rsid w:val="0048664A"/>
    <w:rsid w:val="00491B4A"/>
    <w:rsid w:val="00493F98"/>
    <w:rsid w:val="00495144"/>
    <w:rsid w:val="00496641"/>
    <w:rsid w:val="00497FEF"/>
    <w:rsid w:val="004A544F"/>
    <w:rsid w:val="004D0FE4"/>
    <w:rsid w:val="004D2399"/>
    <w:rsid w:val="004D7FC9"/>
    <w:rsid w:val="004E248D"/>
    <w:rsid w:val="004F088B"/>
    <w:rsid w:val="004F537F"/>
    <w:rsid w:val="0050626C"/>
    <w:rsid w:val="005147FC"/>
    <w:rsid w:val="00517439"/>
    <w:rsid w:val="00526546"/>
    <w:rsid w:val="00527DF6"/>
    <w:rsid w:val="00543D27"/>
    <w:rsid w:val="00545A56"/>
    <w:rsid w:val="005510F3"/>
    <w:rsid w:val="0056210A"/>
    <w:rsid w:val="0056414B"/>
    <w:rsid w:val="00574DD1"/>
    <w:rsid w:val="00577662"/>
    <w:rsid w:val="00577681"/>
    <w:rsid w:val="00582292"/>
    <w:rsid w:val="0059570B"/>
    <w:rsid w:val="005A1604"/>
    <w:rsid w:val="005B2947"/>
    <w:rsid w:val="005C1E9E"/>
    <w:rsid w:val="005C44AA"/>
    <w:rsid w:val="005C46F3"/>
    <w:rsid w:val="005D1583"/>
    <w:rsid w:val="005D2BA9"/>
    <w:rsid w:val="005D3D9E"/>
    <w:rsid w:val="005D6CCF"/>
    <w:rsid w:val="005E5F2A"/>
    <w:rsid w:val="005F1DD5"/>
    <w:rsid w:val="006075D9"/>
    <w:rsid w:val="0062173A"/>
    <w:rsid w:val="006228CD"/>
    <w:rsid w:val="0062677E"/>
    <w:rsid w:val="00632671"/>
    <w:rsid w:val="006365A9"/>
    <w:rsid w:val="006773D0"/>
    <w:rsid w:val="0068123D"/>
    <w:rsid w:val="00681768"/>
    <w:rsid w:val="00681895"/>
    <w:rsid w:val="00682D24"/>
    <w:rsid w:val="00687AA2"/>
    <w:rsid w:val="00694874"/>
    <w:rsid w:val="006A1537"/>
    <w:rsid w:val="006B0775"/>
    <w:rsid w:val="006B269F"/>
    <w:rsid w:val="006C4BA3"/>
    <w:rsid w:val="006F25A2"/>
    <w:rsid w:val="006F5D6C"/>
    <w:rsid w:val="006F6361"/>
    <w:rsid w:val="007078C5"/>
    <w:rsid w:val="00740B27"/>
    <w:rsid w:val="007639DA"/>
    <w:rsid w:val="00763C86"/>
    <w:rsid w:val="00775D25"/>
    <w:rsid w:val="007A0123"/>
    <w:rsid w:val="007B1D4B"/>
    <w:rsid w:val="007B7D7B"/>
    <w:rsid w:val="007E285C"/>
    <w:rsid w:val="007E30A3"/>
    <w:rsid w:val="007E69D6"/>
    <w:rsid w:val="007F760C"/>
    <w:rsid w:val="00804556"/>
    <w:rsid w:val="00805702"/>
    <w:rsid w:val="008100D6"/>
    <w:rsid w:val="00835BD1"/>
    <w:rsid w:val="00835E3D"/>
    <w:rsid w:val="00843423"/>
    <w:rsid w:val="008531BA"/>
    <w:rsid w:val="00854CFF"/>
    <w:rsid w:val="00855F72"/>
    <w:rsid w:val="0086089C"/>
    <w:rsid w:val="00861C85"/>
    <w:rsid w:val="0086581B"/>
    <w:rsid w:val="00870B5F"/>
    <w:rsid w:val="0089466D"/>
    <w:rsid w:val="00895B9A"/>
    <w:rsid w:val="008A2426"/>
    <w:rsid w:val="008D4C59"/>
    <w:rsid w:val="008E5D9D"/>
    <w:rsid w:val="009021F5"/>
    <w:rsid w:val="009063CE"/>
    <w:rsid w:val="00917284"/>
    <w:rsid w:val="00921CBA"/>
    <w:rsid w:val="00937074"/>
    <w:rsid w:val="009426BD"/>
    <w:rsid w:val="009436A4"/>
    <w:rsid w:val="00957CA3"/>
    <w:rsid w:val="0097638D"/>
    <w:rsid w:val="00987220"/>
    <w:rsid w:val="00987C6C"/>
    <w:rsid w:val="0099283E"/>
    <w:rsid w:val="00996707"/>
    <w:rsid w:val="009A733A"/>
    <w:rsid w:val="009B1C05"/>
    <w:rsid w:val="009B3FFF"/>
    <w:rsid w:val="009B605A"/>
    <w:rsid w:val="009C7BD6"/>
    <w:rsid w:val="009D0A3F"/>
    <w:rsid w:val="009D164C"/>
    <w:rsid w:val="009D5E0F"/>
    <w:rsid w:val="009F1F25"/>
    <w:rsid w:val="009F4238"/>
    <w:rsid w:val="009F5616"/>
    <w:rsid w:val="00A00C4C"/>
    <w:rsid w:val="00A02F0C"/>
    <w:rsid w:val="00A06BCE"/>
    <w:rsid w:val="00A165D1"/>
    <w:rsid w:val="00A33091"/>
    <w:rsid w:val="00A40B36"/>
    <w:rsid w:val="00A42171"/>
    <w:rsid w:val="00A6538D"/>
    <w:rsid w:val="00A72FB1"/>
    <w:rsid w:val="00A81096"/>
    <w:rsid w:val="00A82C40"/>
    <w:rsid w:val="00A90345"/>
    <w:rsid w:val="00A94AD3"/>
    <w:rsid w:val="00A94F07"/>
    <w:rsid w:val="00AA3043"/>
    <w:rsid w:val="00AB28DE"/>
    <w:rsid w:val="00AB326E"/>
    <w:rsid w:val="00AB5C71"/>
    <w:rsid w:val="00AB7549"/>
    <w:rsid w:val="00AC5E60"/>
    <w:rsid w:val="00AD6A02"/>
    <w:rsid w:val="00AF6806"/>
    <w:rsid w:val="00B01A04"/>
    <w:rsid w:val="00B21495"/>
    <w:rsid w:val="00B215EE"/>
    <w:rsid w:val="00B2430B"/>
    <w:rsid w:val="00B36721"/>
    <w:rsid w:val="00B45C9F"/>
    <w:rsid w:val="00B5592A"/>
    <w:rsid w:val="00B7142F"/>
    <w:rsid w:val="00B806A1"/>
    <w:rsid w:val="00B860B0"/>
    <w:rsid w:val="00B9416D"/>
    <w:rsid w:val="00BB6C9D"/>
    <w:rsid w:val="00BC1214"/>
    <w:rsid w:val="00BC1D32"/>
    <w:rsid w:val="00BC3DB7"/>
    <w:rsid w:val="00BC7014"/>
    <w:rsid w:val="00BD373E"/>
    <w:rsid w:val="00BD5B00"/>
    <w:rsid w:val="00BE7CAF"/>
    <w:rsid w:val="00BF01CC"/>
    <w:rsid w:val="00BF0BD3"/>
    <w:rsid w:val="00C06F58"/>
    <w:rsid w:val="00C2286C"/>
    <w:rsid w:val="00C2541E"/>
    <w:rsid w:val="00C3216F"/>
    <w:rsid w:val="00C330E1"/>
    <w:rsid w:val="00C33368"/>
    <w:rsid w:val="00C372F3"/>
    <w:rsid w:val="00C40CD0"/>
    <w:rsid w:val="00C45268"/>
    <w:rsid w:val="00C524D1"/>
    <w:rsid w:val="00C52EDE"/>
    <w:rsid w:val="00C53A7B"/>
    <w:rsid w:val="00C55903"/>
    <w:rsid w:val="00C67E5B"/>
    <w:rsid w:val="00C91765"/>
    <w:rsid w:val="00C96392"/>
    <w:rsid w:val="00CC396F"/>
    <w:rsid w:val="00CE1557"/>
    <w:rsid w:val="00CE5854"/>
    <w:rsid w:val="00CE5895"/>
    <w:rsid w:val="00CF2B5B"/>
    <w:rsid w:val="00D040AF"/>
    <w:rsid w:val="00D17879"/>
    <w:rsid w:val="00D26233"/>
    <w:rsid w:val="00D32C37"/>
    <w:rsid w:val="00D403F1"/>
    <w:rsid w:val="00D4050F"/>
    <w:rsid w:val="00D44374"/>
    <w:rsid w:val="00D475F9"/>
    <w:rsid w:val="00D550F2"/>
    <w:rsid w:val="00D60D73"/>
    <w:rsid w:val="00D63250"/>
    <w:rsid w:val="00D66CD2"/>
    <w:rsid w:val="00D86F6D"/>
    <w:rsid w:val="00DA7EF8"/>
    <w:rsid w:val="00DB3975"/>
    <w:rsid w:val="00DB4711"/>
    <w:rsid w:val="00DE1210"/>
    <w:rsid w:val="00DE5160"/>
    <w:rsid w:val="00DE7570"/>
    <w:rsid w:val="00E03510"/>
    <w:rsid w:val="00E13546"/>
    <w:rsid w:val="00E1767B"/>
    <w:rsid w:val="00E222AD"/>
    <w:rsid w:val="00E2244D"/>
    <w:rsid w:val="00E22E88"/>
    <w:rsid w:val="00E33957"/>
    <w:rsid w:val="00E46553"/>
    <w:rsid w:val="00E8191A"/>
    <w:rsid w:val="00E84A51"/>
    <w:rsid w:val="00EA27C1"/>
    <w:rsid w:val="00EA3293"/>
    <w:rsid w:val="00EA439A"/>
    <w:rsid w:val="00EA66AA"/>
    <w:rsid w:val="00EA6B94"/>
    <w:rsid w:val="00EA7FAC"/>
    <w:rsid w:val="00EB1484"/>
    <w:rsid w:val="00EC2853"/>
    <w:rsid w:val="00EC59C8"/>
    <w:rsid w:val="00ED0499"/>
    <w:rsid w:val="00EE5A83"/>
    <w:rsid w:val="00EF0925"/>
    <w:rsid w:val="00EF67ED"/>
    <w:rsid w:val="00F00530"/>
    <w:rsid w:val="00F10B7C"/>
    <w:rsid w:val="00F11E9B"/>
    <w:rsid w:val="00F16667"/>
    <w:rsid w:val="00F21243"/>
    <w:rsid w:val="00F25A3C"/>
    <w:rsid w:val="00F53979"/>
    <w:rsid w:val="00F54298"/>
    <w:rsid w:val="00F7552A"/>
    <w:rsid w:val="00F80338"/>
    <w:rsid w:val="00F848DA"/>
    <w:rsid w:val="00FC2AE1"/>
    <w:rsid w:val="00FD15B8"/>
    <w:rsid w:val="00FD542C"/>
    <w:rsid w:val="00FE00C4"/>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A3C07"/>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D27"/>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51753">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61325207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53052566">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532642678">
      <w:bodyDiv w:val="1"/>
      <w:marLeft w:val="0"/>
      <w:marRight w:val="0"/>
      <w:marTop w:val="0"/>
      <w:marBottom w:val="0"/>
      <w:divBdr>
        <w:top w:val="none" w:sz="0" w:space="0" w:color="auto"/>
        <w:left w:val="none" w:sz="0" w:space="0" w:color="auto"/>
        <w:bottom w:val="none" w:sz="0" w:space="0" w:color="auto"/>
        <w:right w:val="none" w:sz="0" w:space="0" w:color="auto"/>
      </w:divBdr>
    </w:div>
    <w:div w:id="1644653629">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B51C-C0CD-4C8A-A822-731412EB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3901</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26090</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Monika Kacurova</cp:lastModifiedBy>
  <cp:revision>20</cp:revision>
  <cp:lastPrinted>2012-09-25T14:41:00Z</cp:lastPrinted>
  <dcterms:created xsi:type="dcterms:W3CDTF">2022-04-14T14:16:00Z</dcterms:created>
  <dcterms:modified xsi:type="dcterms:W3CDTF">2022-05-05T09:22:00Z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